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ind w:left="-426" w:right="-567" w:hanging="0"/>
        <w:outlineLvl w:val="1"/>
        <w:rPr>
          <w:rFonts w:ascii="Arial" w:hAnsi="Arial" w:eastAsia="Times New Roman" w:cs="Arial"/>
          <w:b/>
          <w:b/>
          <w:bCs/>
          <w:sz w:val="20"/>
          <w:szCs w:val="20"/>
          <w:highlight w:val="yellow"/>
          <w:lang w:eastAsia="fr-FR"/>
        </w:rPr>
      </w:pPr>
      <w:r>
        <w:rPr/>
        <w:drawing>
          <wp:inline distT="0" distB="0" distL="0" distR="0">
            <wp:extent cx="1774825" cy="748030"/>
            <wp:effectExtent l="0" t="0" r="0" b="0"/>
            <wp:docPr id="1" name="Image 2" descr="C:\Users\Bvaldenaire\Desktop\logo_pole_carriere_instance_CL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C:\Users\Bvaldenaire\Desktop\logo_pole_carriere_instance_CLAIR.jpg"/>
                    <pic:cNvPicPr>
                      <a:picLocks noChangeAspect="1" noChangeArrowheads="1"/>
                    </pic:cNvPicPr>
                  </pic:nvPicPr>
                  <pic:blipFill>
                    <a:blip r:embed="rId2"/>
                    <a:stretch>
                      <a:fillRect/>
                    </a:stretch>
                  </pic:blipFill>
                  <pic:spPr bwMode="auto">
                    <a:xfrm>
                      <a:off x="0" y="0"/>
                      <a:ext cx="1774825" cy="748030"/>
                    </a:xfrm>
                    <a:prstGeom prst="rect">
                      <a:avLst/>
                    </a:prstGeom>
                  </pic:spPr>
                </pic:pic>
              </a:graphicData>
            </a:graphic>
          </wp:inline>
        </w:drawing>
      </w:r>
    </w:p>
    <w:p>
      <w:pPr>
        <w:pStyle w:val="Normal"/>
        <w:spacing w:lineRule="auto" w:line="240" w:before="0" w:after="0"/>
        <w:ind w:right="-709" w:hanging="0"/>
        <w:jc w:val="center"/>
        <w:rPr>
          <w:rFonts w:ascii="Arial" w:hAnsi="Arial" w:cs="Arial"/>
          <w:b/>
          <w:b/>
          <w:bCs/>
          <w:sz w:val="20"/>
          <w:szCs w:val="20"/>
          <w:highlight w:val="yellow"/>
        </w:rPr>
      </w:pPr>
      <w:r>
        <w:rPr>
          <w:rFonts w:cs="Arial" w:ascii="Arial" w:hAnsi="Arial"/>
          <w:b/>
          <w:bCs/>
          <w:sz w:val="20"/>
          <w:szCs w:val="20"/>
          <w:highlight w:val="yellow"/>
        </w:rPr>
        <w:t>PRIME EXCEPTIONNELLE/ MOBILISATION DANS LE CADRE DE L’ETAT D’URGENCE SANITAIRE</w:t>
      </w:r>
    </w:p>
    <w:p>
      <w:pPr>
        <w:pStyle w:val="Normal"/>
        <w:spacing w:lineRule="auto" w:line="240" w:before="0" w:after="0"/>
        <w:ind w:left="-284" w:right="-426" w:hanging="0"/>
        <w:jc w:val="center"/>
        <w:rPr>
          <w:rFonts w:ascii="Arial" w:hAnsi="Arial" w:cs="Arial"/>
          <w:b/>
          <w:b/>
          <w:bCs/>
        </w:rPr>
      </w:pPr>
      <w:r>
        <w:rPr>
          <w:rFonts w:cs="Arial" w:ascii="Arial" w:hAnsi="Arial"/>
          <w:b/>
          <w:bCs/>
        </w:rPr>
      </w:r>
    </w:p>
    <w:p>
      <w:pPr>
        <w:pStyle w:val="Normal"/>
        <w:spacing w:lineRule="auto" w:line="240" w:before="0" w:after="0"/>
        <w:ind w:left="-284" w:right="-426" w:hanging="0"/>
        <w:jc w:val="center"/>
        <w:rPr>
          <w:rFonts w:ascii="Arial" w:hAnsi="Arial" w:cs="Arial"/>
          <w:b/>
          <w:b/>
          <w:bCs/>
        </w:rPr>
      </w:pPr>
      <w:r>
        <w:rPr>
          <w:rFonts w:cs="Arial" w:ascii="Arial" w:hAnsi="Arial"/>
          <w:b/>
          <w:bCs/>
        </w:rPr>
        <w:t>Note d’information n° 3 du 18/05/2020</w:t>
      </w:r>
    </w:p>
    <w:p>
      <w:pPr>
        <w:pStyle w:val="Normal"/>
        <w:spacing w:lineRule="auto" w:line="240" w:before="0" w:after="0"/>
        <w:ind w:left="-284" w:right="-426" w:hanging="0"/>
        <w:jc w:val="center"/>
        <w:rPr>
          <w:rFonts w:ascii="Arial" w:hAnsi="Arial" w:cs="Arial"/>
          <w:b/>
          <w:b/>
          <w:bCs/>
        </w:rPr>
      </w:pPr>
      <w:r>
        <w:rPr>
          <w:rFonts w:cs="Arial" w:ascii="Arial" w:hAnsi="Arial"/>
          <w:b/>
          <w:bCs/>
        </w:rPr>
      </w:r>
    </w:p>
    <w:p>
      <w:pPr>
        <w:pStyle w:val="Normal"/>
        <w:spacing w:lineRule="auto" w:line="240" w:before="0" w:after="0"/>
        <w:ind w:right="-709" w:hanging="0"/>
        <w:jc w:val="both"/>
        <w:rPr>
          <w:rFonts w:ascii="Arial" w:hAnsi="Arial" w:cs="Arial"/>
          <w:b/>
          <w:b/>
          <w:bCs/>
          <w:sz w:val="20"/>
          <w:szCs w:val="20"/>
          <w:highlight w:val="yellow"/>
        </w:rPr>
      </w:pPr>
      <w:r>
        <w:rPr>
          <w:rFonts w:cs="Arial" w:ascii="Arial" w:hAnsi="Arial"/>
          <w:b/>
          <w:bCs/>
          <w:sz w:val="20"/>
          <w:szCs w:val="20"/>
          <w:highlight w:val="yellow"/>
        </w:rPr>
      </w:r>
    </w:p>
    <w:p>
      <w:pPr>
        <w:pStyle w:val="Normal"/>
        <w:widowControl w:val="false"/>
        <w:spacing w:lineRule="auto" w:line="240" w:before="0" w:after="0"/>
        <w:ind w:left="-426" w:right="-566" w:hanging="0"/>
        <w:jc w:val="both"/>
        <w:rPr>
          <w:rFonts w:ascii="Arial" w:hAnsi="Arial" w:cs="Arial"/>
          <w:b/>
          <w:b/>
          <w:bCs/>
          <w:sz w:val="20"/>
          <w:szCs w:val="20"/>
        </w:rPr>
      </w:pPr>
      <w:r>
        <w:rPr>
          <w:rFonts w:cs="Arial" w:ascii="Arial" w:hAnsi="Arial"/>
          <w:b/>
          <w:bCs/>
          <w:sz w:val="20"/>
          <w:szCs w:val="20"/>
        </w:rPr>
        <w:t>Références </w:t>
      </w:r>
      <w:r>
        <w:rPr>
          <w:rFonts w:cs="Arial" w:ascii="Arial" w:hAnsi="Arial"/>
          <w:b/>
          <w:bCs/>
          <w:sz w:val="18"/>
          <w:szCs w:val="18"/>
        </w:rPr>
        <w:t>:</w:t>
      </w:r>
    </w:p>
    <w:p>
      <w:pPr>
        <w:pStyle w:val="Normal"/>
        <w:widowControl w:val="false"/>
        <w:spacing w:lineRule="auto" w:line="240" w:before="0" w:after="0"/>
        <w:ind w:left="-426" w:right="-566" w:hanging="0"/>
        <w:jc w:val="both"/>
        <w:rPr>
          <w:rFonts w:ascii="Arial" w:hAnsi="Arial" w:cs="Arial"/>
          <w:b/>
          <w:b/>
          <w:bCs/>
          <w:sz w:val="18"/>
          <w:szCs w:val="18"/>
        </w:rPr>
      </w:pPr>
      <w:r>
        <w:rPr>
          <w:rFonts w:cs="Arial" w:ascii="Arial" w:hAnsi="Arial"/>
          <w:b/>
          <w:bCs/>
          <w:sz w:val="18"/>
          <w:szCs w:val="18"/>
        </w:rPr>
      </w:r>
    </w:p>
    <w:p>
      <w:pPr>
        <w:pStyle w:val="ListParagraph"/>
        <w:widowControl w:val="false"/>
        <w:numPr>
          <w:ilvl w:val="0"/>
          <w:numId w:val="1"/>
        </w:numPr>
        <w:spacing w:lineRule="auto" w:line="240" w:before="0" w:after="0"/>
        <w:ind w:left="-66" w:right="-566" w:hanging="360"/>
        <w:contextualSpacing/>
        <w:jc w:val="both"/>
        <w:rPr>
          <w:rFonts w:ascii="Arial" w:hAnsi="Arial" w:cs="Arial"/>
          <w:sz w:val="20"/>
          <w:szCs w:val="20"/>
        </w:rPr>
      </w:pPr>
      <w:r>
        <w:rPr>
          <w:rFonts w:cs="Arial" w:ascii="Arial" w:hAnsi="Arial"/>
          <w:b/>
          <w:bCs/>
          <w:sz w:val="20"/>
          <w:szCs w:val="20"/>
        </w:rPr>
        <w:t>Décret n° 2020-570 du 14 mai 2020</w:t>
      </w:r>
      <w:r>
        <w:rPr>
          <w:rFonts w:cs="Arial" w:ascii="Arial" w:hAnsi="Arial"/>
          <w:sz w:val="20"/>
          <w:szCs w:val="20"/>
        </w:rPr>
        <w:t xml:space="preserve"> relatif au versement d’une prime exceptionnelle à certains agents civils et militaires de la fonction publique de l’Etat et de la fonction publique territoriale soumis à des sujétions exceptionnelles pour assurer la continuité des services publics dans le cadre de l’état d’urgence sanitaire déclaré pour faire face à l’épidémie de covid-19 – Journal officiel du 15/05/2020</w:t>
      </w:r>
    </w:p>
    <w:p>
      <w:pPr>
        <w:pStyle w:val="ListParagraph"/>
        <w:widowControl w:val="false"/>
        <w:spacing w:lineRule="auto" w:line="240" w:before="0" w:after="0"/>
        <w:ind w:left="-66" w:right="-566" w:hanging="0"/>
        <w:contextualSpacing/>
        <w:jc w:val="both"/>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66" w:right="-709" w:hanging="360"/>
        <w:contextualSpacing/>
        <w:jc w:val="both"/>
        <w:rPr>
          <w:rFonts w:ascii="Arial" w:hAnsi="Arial" w:eastAsia="Times New Roman" w:cs="Arial"/>
          <w:sz w:val="20"/>
          <w:szCs w:val="20"/>
          <w:lang w:eastAsia="fr-FR"/>
        </w:rPr>
      </w:pPr>
      <w:r>
        <w:rPr>
          <w:rFonts w:eastAsia="Times New Roman" w:cs="Arial" w:ascii="Arial" w:hAnsi="Arial"/>
          <w:b/>
          <w:bCs/>
          <w:sz w:val="20"/>
          <w:szCs w:val="20"/>
          <w:lang w:eastAsia="fr-FR"/>
        </w:rPr>
        <w:t>Article 11 de la loi</w:t>
      </w:r>
      <w:r>
        <w:rPr>
          <w:rFonts w:cs="Arial" w:ascii="Arial" w:hAnsi="Arial"/>
          <w:b/>
          <w:bCs/>
          <w:sz w:val="20"/>
          <w:szCs w:val="20"/>
        </w:rPr>
        <w:t xml:space="preserve"> n° 2020-473 du 25 avril 2020</w:t>
      </w:r>
      <w:r>
        <w:rPr>
          <w:rFonts w:cs="Arial" w:ascii="Arial" w:hAnsi="Arial"/>
          <w:sz w:val="20"/>
          <w:szCs w:val="20"/>
        </w:rPr>
        <w:t xml:space="preserve"> de finances rectificative pour 2020</w:t>
      </w:r>
    </w:p>
    <w:p>
      <w:pPr>
        <w:pStyle w:val="Normal"/>
        <w:spacing w:lineRule="auto" w:line="240" w:before="0" w:after="0"/>
        <w:ind w:right="-709" w:hanging="0"/>
        <w:jc w:val="both"/>
        <w:rPr>
          <w:rFonts w:ascii="Arial" w:hAnsi="Arial" w:cs="Arial"/>
          <w:b/>
          <w:b/>
          <w:bCs/>
          <w:sz w:val="20"/>
          <w:szCs w:val="20"/>
          <w:highlight w:val="yellow"/>
        </w:rPr>
      </w:pPr>
      <w:r>
        <w:rPr>
          <w:rFonts w:cs="Arial" w:ascii="Arial" w:hAnsi="Arial"/>
          <w:b/>
          <w:bCs/>
          <w:sz w:val="20"/>
          <w:szCs w:val="20"/>
          <w:highlight w:val="yellow"/>
        </w:rPr>
      </w:r>
    </w:p>
    <w:p>
      <w:pPr>
        <w:pStyle w:val="Normal"/>
        <w:spacing w:lineRule="auto" w:line="240" w:before="0" w:after="0"/>
        <w:ind w:right="-709" w:hanging="0"/>
        <w:jc w:val="both"/>
        <w:rPr>
          <w:rFonts w:ascii="Arial" w:hAnsi="Arial" w:cs="Arial"/>
          <w:b/>
          <w:b/>
          <w:bCs/>
          <w:sz w:val="20"/>
          <w:szCs w:val="20"/>
          <w:highlight w:val="yellow"/>
        </w:rPr>
      </w:pPr>
      <w:r>
        <w:rPr>
          <w:rFonts w:cs="Arial" w:ascii="Arial" w:hAnsi="Arial"/>
          <w:b/>
          <w:bCs/>
          <w:sz w:val="20"/>
          <w:szCs w:val="20"/>
          <w:highlight w:val="yellow"/>
        </w:rPr>
      </w:r>
    </w:p>
    <w:p>
      <w:pPr>
        <w:pStyle w:val="Normal"/>
        <w:spacing w:lineRule="auto" w:line="240" w:before="0" w:after="0"/>
        <w:ind w:left="-426" w:right="-567" w:hanging="0"/>
        <w:jc w:val="both"/>
        <w:rPr>
          <w:rFonts w:ascii="Arial" w:hAnsi="Arial" w:cs="Arial"/>
          <w:b/>
          <w:b/>
          <w:bCs/>
          <w:color w:val="7030A0"/>
        </w:rPr>
      </w:pPr>
      <w:r>
        <w:rPr>
          <w:rFonts w:cs="Arial" w:ascii="Arial" w:hAnsi="Arial"/>
          <w:b/>
          <w:bCs/>
          <w:color w:val="7030A0"/>
        </w:rPr>
        <w:t>PREAMBULE</w:t>
      </w:r>
    </w:p>
    <w:p>
      <w:pPr>
        <w:pStyle w:val="Normal"/>
        <w:spacing w:lineRule="auto" w:line="240" w:before="0" w:after="0"/>
        <w:ind w:right="-709" w:hanging="0"/>
        <w:jc w:val="both"/>
        <w:rPr>
          <w:rFonts w:ascii="Arial" w:hAnsi="Arial" w:cs="Arial"/>
          <w:b/>
          <w:b/>
          <w:bCs/>
          <w:sz w:val="20"/>
          <w:szCs w:val="20"/>
          <w:highlight w:val="yellow"/>
        </w:rPr>
      </w:pPr>
      <w:r>
        <w:rPr>
          <w:rFonts w:cs="Arial" w:ascii="Arial" w:hAnsi="Arial"/>
          <w:b/>
          <w:bCs/>
          <w:sz w:val="20"/>
          <w:szCs w:val="20"/>
          <w:highlight w:val="yellow"/>
        </w:rPr>
      </w:r>
    </w:p>
    <w:p>
      <w:pPr>
        <w:pStyle w:val="Normal"/>
        <w:spacing w:lineRule="auto" w:line="240" w:beforeAutospacing="1" w:afterAutospacing="1"/>
        <w:ind w:left="-426" w:right="-566" w:hanging="0"/>
        <w:jc w:val="both"/>
        <w:rPr>
          <w:rFonts w:ascii="Arial" w:hAnsi="Arial" w:eastAsia="Times New Roman" w:cs="Arial"/>
          <w:i/>
          <w:i/>
          <w:iCs/>
          <w:color w:val="7030A0"/>
          <w:lang w:eastAsia="fr-FR"/>
        </w:rPr>
      </w:pPr>
      <w:r>
        <w:rPr>
          <w:rFonts w:cs="Arial" w:ascii="Arial" w:hAnsi="Arial"/>
          <w:color w:val="000000"/>
        </w:rPr>
        <w:t xml:space="preserve">Ce décret permet aux employeurs de l'Etat et des collectivités territoriales de verser une prime exceptionnelle aux personnels ayant été soumis à des sujétions exceptionnelles dans le cadre de la lutte contre l'épidémie de covid-19 pour assurer la continuité des services publics </w:t>
      </w:r>
      <w:r>
        <w:rPr>
          <w:rFonts w:cs="Arial" w:ascii="Arial" w:hAnsi="Arial"/>
          <w:i/>
          <w:iCs/>
          <w:color w:val="7030A0"/>
        </w:rPr>
        <w:t>(La prime exceptionnelle accordée aux établissements et services médico-sociaux fera l'objet d'un décret à part  ex : personnels des EHPAD gérés par les collectivités territoriales).</w:t>
      </w:r>
    </w:p>
    <w:p>
      <w:pPr>
        <w:pStyle w:val="Normal"/>
        <w:spacing w:lineRule="auto" w:line="240" w:before="0" w:after="0"/>
        <w:ind w:left="-426" w:right="-709" w:hanging="0"/>
        <w:jc w:val="both"/>
        <w:rPr>
          <w:rFonts w:ascii="Arial" w:hAnsi="Arial" w:cs="Arial"/>
          <w:color w:val="000000"/>
        </w:rPr>
      </w:pPr>
      <w:r>
        <w:rPr>
          <w:rFonts w:cs="Arial" w:ascii="Arial" w:hAnsi="Arial"/>
          <w:color w:val="000000"/>
        </w:rPr>
      </w:r>
    </w:p>
    <w:p>
      <w:pPr>
        <w:pStyle w:val="Normal"/>
        <w:spacing w:lineRule="auto" w:line="240" w:before="0" w:after="0"/>
        <w:ind w:left="-426" w:right="-709" w:hanging="0"/>
        <w:jc w:val="both"/>
        <w:rPr>
          <w:rFonts w:ascii="Arial" w:hAnsi="Arial" w:cs="Arial"/>
          <w:b/>
          <w:b/>
          <w:bCs/>
          <w:sz w:val="16"/>
          <w:szCs w:val="16"/>
          <w:highlight w:val="yellow"/>
        </w:rPr>
      </w:pPr>
      <w:r>
        <w:rPr>
          <w:rFonts w:cs="Arial" w:ascii="Arial" w:hAnsi="Arial"/>
          <w:b/>
          <w:bCs/>
          <w:sz w:val="16"/>
          <w:szCs w:val="16"/>
          <w:highlight w:val="yellow"/>
        </w:rPr>
      </w:r>
    </w:p>
    <w:p>
      <w:pPr>
        <w:pStyle w:val="Normal"/>
        <w:widowControl w:val="false"/>
        <w:spacing w:lineRule="auto" w:line="240" w:before="0" w:after="0"/>
        <w:ind w:left="-426" w:right="-566" w:hanging="0"/>
        <w:jc w:val="both"/>
        <w:rPr>
          <w:rFonts w:ascii="Arial" w:hAnsi="Arial" w:cs="Arial"/>
        </w:rPr>
      </w:pPr>
      <w:r>
        <w:rPr>
          <w:rFonts w:cs="Arial" w:ascii="Arial" w:hAnsi="Arial"/>
        </w:rPr>
        <w:t>L’article 1</w:t>
      </w:r>
      <w:r>
        <w:rPr>
          <w:rFonts w:cs="Arial" w:ascii="Arial" w:hAnsi="Arial"/>
          <w:vertAlign w:val="superscript"/>
        </w:rPr>
        <w:t>er</w:t>
      </w:r>
      <w:r>
        <w:rPr>
          <w:rFonts w:cs="Arial" w:ascii="Arial" w:hAnsi="Arial"/>
        </w:rPr>
        <w:t xml:space="preserve"> du décret susvisé prévoit en effet qu’une prime exceptionnelle pourra être versée aux agents </w:t>
      </w:r>
      <w:r>
        <w:rPr>
          <w:rFonts w:cs="Arial" w:ascii="Arial" w:hAnsi="Arial"/>
          <w:b/>
          <w:bCs/>
        </w:rPr>
        <w:t xml:space="preserve">particulièrement mobilisés pendant l’état d’urgence sanitaire </w:t>
      </w:r>
      <w:r>
        <w:rPr>
          <w:rFonts w:cs="Arial" w:ascii="Arial" w:hAnsi="Arial"/>
        </w:rPr>
        <w:t>déclaré en application de l’article 4 de la</w:t>
      </w:r>
      <w:r>
        <w:rPr>
          <w:rFonts w:cs="Arial" w:ascii="Arial" w:hAnsi="Arial"/>
          <w:sz w:val="24"/>
          <w:szCs w:val="24"/>
        </w:rPr>
        <w:t xml:space="preserve"> </w:t>
      </w:r>
      <w:r>
        <w:rPr>
          <w:rFonts w:cs="Arial" w:ascii="Arial" w:hAnsi="Arial"/>
        </w:rPr>
        <w:t xml:space="preserve">loi n° 2020-290 du 23 mars 2020 </w:t>
      </w:r>
      <w:r>
        <w:rPr>
          <w:rFonts w:cs="Arial" w:ascii="Arial" w:hAnsi="Arial"/>
          <w:b/>
          <w:bCs/>
        </w:rPr>
        <w:t>afin de tenir compte d’un surcroît de travail significatif durant cette période</w:t>
      </w:r>
      <w:r>
        <w:rPr>
          <w:rFonts w:cs="Arial" w:ascii="Arial" w:hAnsi="Arial"/>
        </w:rPr>
        <w:t>.</w:t>
      </w:r>
    </w:p>
    <w:p>
      <w:pPr>
        <w:pStyle w:val="Normal"/>
        <w:spacing w:lineRule="auto" w:line="240" w:before="0" w:after="0"/>
        <w:ind w:left="-426" w:right="-709" w:hanging="0"/>
        <w:jc w:val="both"/>
        <w:rPr>
          <w:rFonts w:ascii="Arial" w:hAnsi="Arial" w:cs="Arial"/>
          <w:b/>
          <w:b/>
          <w:bCs/>
          <w:sz w:val="18"/>
          <w:szCs w:val="18"/>
          <w:highlight w:val="yellow"/>
        </w:rPr>
      </w:pPr>
      <w:r>
        <w:rPr>
          <w:rFonts w:cs="Arial" w:ascii="Arial" w:hAnsi="Arial"/>
          <w:b/>
          <w:bCs/>
          <w:sz w:val="18"/>
          <w:szCs w:val="18"/>
          <w:highlight w:val="yellow"/>
        </w:rPr>
      </w:r>
    </w:p>
    <w:p>
      <w:pPr>
        <w:pStyle w:val="Normal"/>
        <w:spacing w:lineRule="auto" w:line="240" w:before="0" w:after="0"/>
        <w:ind w:right="-709" w:hanging="0"/>
        <w:jc w:val="both"/>
        <w:rPr>
          <w:rFonts w:ascii="Arial" w:hAnsi="Arial" w:cs="Arial"/>
        </w:rPr>
      </w:pPr>
      <w:r>
        <w:rPr>
          <w:rFonts w:cs="Arial" w:ascii="Arial" w:hAnsi="Arial"/>
        </w:rPr>
      </w:r>
    </w:p>
    <w:p>
      <w:pPr>
        <w:pStyle w:val="Normal"/>
        <w:spacing w:lineRule="auto" w:line="240" w:before="0" w:after="0"/>
        <w:ind w:left="-426" w:right="-709" w:hanging="0"/>
        <w:jc w:val="both"/>
        <w:rPr>
          <w:rFonts w:ascii="Arial" w:hAnsi="Arial" w:cs="Arial"/>
          <w:b/>
          <w:b/>
          <w:bCs/>
          <w:color w:val="7030A0"/>
        </w:rPr>
      </w:pPr>
      <w:r>
        <w:rPr>
          <w:rFonts w:cs="Arial" w:ascii="Arial" w:hAnsi="Arial"/>
          <w:b/>
          <w:bCs/>
          <w:color w:val="7030A0"/>
          <w:shd w:fill="FFFFFF" w:val="clear"/>
        </w:rPr>
        <w:t>BENEFICIAIRES</w:t>
      </w:r>
      <w:r>
        <w:rPr>
          <w:rFonts w:cs="Arial" w:ascii="Arial" w:hAnsi="Arial"/>
          <w:b/>
          <w:bCs/>
          <w:color w:val="7030A0"/>
        </w:rPr>
        <w:t> </w:t>
      </w:r>
    </w:p>
    <w:p>
      <w:pPr>
        <w:pStyle w:val="Normal"/>
        <w:spacing w:lineRule="auto" w:line="240" w:before="0" w:after="0"/>
        <w:ind w:left="-426" w:right="-709" w:hanging="0"/>
        <w:jc w:val="both"/>
        <w:rPr>
          <w:rFonts w:ascii="Arial" w:hAnsi="Arial" w:cs="Arial"/>
          <w:b/>
          <w:b/>
          <w:bCs/>
        </w:rPr>
      </w:pPr>
      <w:r>
        <w:rPr>
          <w:rFonts w:cs="Arial" w:ascii="Arial" w:hAnsi="Arial"/>
          <w:b/>
          <w:bCs/>
        </w:rPr>
      </w:r>
    </w:p>
    <w:p>
      <w:pPr>
        <w:pStyle w:val="ListParagraph"/>
        <w:spacing w:lineRule="auto" w:line="240" w:before="0" w:after="0"/>
        <w:ind w:left="-66" w:right="-709" w:hanging="0"/>
        <w:contextualSpacing/>
        <w:jc w:val="both"/>
        <w:rPr>
          <w:rFonts w:ascii="Arial" w:hAnsi="Arial" w:cs="Arial"/>
          <w:sz w:val="20"/>
          <w:szCs w:val="20"/>
        </w:rPr>
      </w:pPr>
      <w:r>
        <w:rPr>
          <w:rFonts w:cs="Arial" w:ascii="Arial" w:hAnsi="Arial"/>
          <w:sz w:val="20"/>
          <w:szCs w:val="20"/>
        </w:rPr>
        <w:t>Article 2 du décret 2020-570</w:t>
      </w:r>
    </w:p>
    <w:p>
      <w:pPr>
        <w:pStyle w:val="Normal"/>
        <w:widowControl w:val="false"/>
        <w:spacing w:lineRule="auto" w:line="240" w:before="0" w:after="0"/>
        <w:rPr>
          <w:rFonts w:ascii="Arial" w:hAnsi="Arial" w:cs="Arial"/>
          <w:sz w:val="24"/>
          <w:szCs w:val="24"/>
        </w:rPr>
      </w:pPr>
      <w:r>
        <w:rPr>
          <w:rFonts w:cs="Arial" w:ascii="Arial" w:hAnsi="Arial"/>
          <w:sz w:val="24"/>
          <w:szCs w:val="24"/>
        </w:rPr>
      </w:r>
    </w:p>
    <w:p>
      <w:pPr>
        <w:pStyle w:val="Normal"/>
        <w:widowControl w:val="false"/>
        <w:spacing w:lineRule="auto" w:line="240" w:before="0" w:after="0"/>
        <w:rPr>
          <w:rFonts w:ascii="Arial" w:hAnsi="Arial" w:cs="Arial"/>
        </w:rPr>
      </w:pPr>
      <w:r>
        <w:rPr>
          <w:rFonts w:cs="Arial" w:ascii="Arial" w:hAnsi="Arial"/>
        </w:rPr>
        <w:t>Peuvent bénéficier de la prime exceptionnelle :</w:t>
      </w:r>
    </w:p>
    <w:p>
      <w:pPr>
        <w:pStyle w:val="Normal"/>
        <w:widowControl w:val="false"/>
        <w:spacing w:lineRule="auto" w:line="240" w:before="0" w:after="0"/>
        <w:rPr>
          <w:rFonts w:ascii="Arial" w:hAnsi="Arial" w:cs="Arial"/>
        </w:rPr>
      </w:pPr>
      <w:r>
        <w:rPr>
          <w:rFonts w:cs="Arial" w:ascii="Arial" w:hAnsi="Arial"/>
        </w:rPr>
        <w:t> </w:t>
      </w:r>
    </w:p>
    <w:p>
      <w:pPr>
        <w:pStyle w:val="ListParagraph"/>
        <w:widowControl w:val="false"/>
        <w:numPr>
          <w:ilvl w:val="0"/>
          <w:numId w:val="1"/>
        </w:numPr>
        <w:spacing w:lineRule="auto" w:line="240" w:before="0" w:after="0"/>
        <w:ind w:left="-66" w:right="-566" w:hanging="360"/>
        <w:contextualSpacing/>
        <w:jc w:val="both"/>
        <w:rPr>
          <w:rFonts w:ascii="Arial" w:hAnsi="Arial" w:cs="Arial"/>
        </w:rPr>
      </w:pPr>
      <w:r>
        <w:rPr>
          <w:rFonts w:cs="Arial" w:ascii="Arial" w:hAnsi="Arial"/>
        </w:rPr>
        <w:t xml:space="preserve">Les fonctionnaires et agents contractuels de droit public des collectivités territoriales et de leurs établissements publics et groupements d’intérêt public </w:t>
      </w:r>
    </w:p>
    <w:p>
      <w:pPr>
        <w:pStyle w:val="ListParagraph"/>
        <w:widowControl w:val="false"/>
        <w:spacing w:lineRule="auto" w:line="240" w:before="0" w:after="0"/>
        <w:ind w:left="-66" w:right="-566" w:hanging="0"/>
        <w:contextualSpacing/>
        <w:rPr>
          <w:rFonts w:ascii="Arial" w:hAnsi="Arial" w:cs="Arial"/>
        </w:rPr>
      </w:pPr>
      <w:r>
        <w:rPr>
          <w:rFonts w:cs="Arial" w:ascii="Arial" w:hAnsi="Arial"/>
        </w:rPr>
      </w:r>
    </w:p>
    <w:p>
      <w:pPr>
        <w:pStyle w:val="ListParagraph"/>
        <w:widowControl w:val="false"/>
        <w:numPr>
          <w:ilvl w:val="0"/>
          <w:numId w:val="1"/>
        </w:numPr>
        <w:spacing w:lineRule="auto" w:line="240" w:before="0" w:after="0"/>
        <w:ind w:left="-66" w:right="-566" w:hanging="360"/>
        <w:contextualSpacing/>
        <w:jc w:val="both"/>
        <w:rPr>
          <w:rFonts w:ascii="Arial" w:hAnsi="Arial" w:cs="Arial"/>
          <w:sz w:val="20"/>
          <w:szCs w:val="20"/>
        </w:rPr>
      </w:pPr>
      <w:r>
        <w:rPr>
          <w:rFonts w:cs="Arial" w:ascii="Arial" w:hAnsi="Arial"/>
        </w:rPr>
        <w:t>Les fonctionnaires de la fonction publique hospitalière mis à disposition d’une administration dépendant de l’Etat ou d’une collectivité territoriale</w:t>
      </w:r>
    </w:p>
    <w:p>
      <w:pPr>
        <w:pStyle w:val="Normal"/>
        <w:widowControl w:val="false"/>
        <w:spacing w:lineRule="auto" w:line="240" w:before="0" w:after="0"/>
        <w:ind w:left="-66" w:hanging="0"/>
        <w:rPr>
          <w:rFonts w:ascii="Arial" w:hAnsi="Arial" w:cs="Arial"/>
          <w:sz w:val="24"/>
          <w:szCs w:val="24"/>
        </w:rPr>
      </w:pPr>
      <w:r>
        <w:rPr>
          <w:rFonts w:cs="Arial" w:ascii="Arial" w:hAnsi="Arial"/>
          <w:sz w:val="24"/>
          <w:szCs w:val="24"/>
        </w:rPr>
      </w:r>
    </w:p>
    <w:p>
      <w:pPr>
        <w:pStyle w:val="ListParagraph"/>
        <w:widowControl w:val="false"/>
        <w:numPr>
          <w:ilvl w:val="0"/>
          <w:numId w:val="1"/>
        </w:numPr>
        <w:spacing w:lineRule="auto" w:line="240" w:before="0" w:after="0"/>
        <w:contextualSpacing/>
        <w:rPr>
          <w:rFonts w:ascii="Arial" w:hAnsi="Arial" w:cs="Arial"/>
        </w:rPr>
      </w:pPr>
      <w:r>
        <w:rPr>
          <w:rFonts w:cs="Arial" w:ascii="Arial" w:hAnsi="Arial"/>
        </w:rPr>
        <w:t>Les personnels contractuels de droit privé des établissements publics </w:t>
      </w:r>
    </w:p>
    <w:p>
      <w:pPr>
        <w:pStyle w:val="Normal"/>
        <w:widowControl w:val="false"/>
        <w:spacing w:lineRule="auto" w:line="240" w:before="0" w:after="0"/>
        <w:rPr>
          <w:rFonts w:ascii="Arial" w:hAnsi="Arial" w:cs="Arial"/>
          <w:sz w:val="24"/>
          <w:szCs w:val="24"/>
        </w:rPr>
      </w:pPr>
      <w:r>
        <w:rPr>
          <w:rFonts w:cs="Arial" w:ascii="Arial" w:hAnsi="Arial"/>
          <w:sz w:val="24"/>
          <w:szCs w:val="24"/>
        </w:rPr>
      </w:r>
    </w:p>
    <w:p>
      <w:pPr>
        <w:pStyle w:val="Normal"/>
        <w:widowControl w:val="false"/>
        <w:spacing w:lineRule="auto" w:line="240" w:before="0" w:after="0"/>
        <w:ind w:left="-426" w:hanging="0"/>
        <w:rPr>
          <w:rFonts w:ascii="Arial" w:hAnsi="Arial" w:cs="Arial"/>
          <w:b/>
          <w:b/>
          <w:bCs/>
          <w:color w:val="7030A0"/>
        </w:rPr>
      </w:pPr>
      <w:r>
        <w:rPr>
          <w:rFonts w:cs="Arial" w:ascii="Arial" w:hAnsi="Arial"/>
          <w:b/>
          <w:bCs/>
          <w:color w:val="7030A0"/>
        </w:rPr>
        <w:t>CONDITIONS D’ATTRIBUTION</w:t>
      </w:r>
    </w:p>
    <w:p>
      <w:pPr>
        <w:pStyle w:val="Normal"/>
        <w:widowControl w:val="false"/>
        <w:spacing w:lineRule="auto" w:line="240" w:before="0" w:after="0"/>
        <w:rPr>
          <w:rFonts w:ascii="Arial" w:hAnsi="Arial" w:cs="Arial"/>
          <w:sz w:val="24"/>
          <w:szCs w:val="24"/>
        </w:rPr>
      </w:pPr>
      <w:r>
        <w:rPr>
          <w:rFonts w:cs="Arial" w:ascii="Arial" w:hAnsi="Arial"/>
          <w:sz w:val="24"/>
          <w:szCs w:val="24"/>
        </w:rPr>
      </w:r>
    </w:p>
    <w:p>
      <w:pPr>
        <w:pStyle w:val="ListParagraph"/>
        <w:widowControl w:val="false"/>
        <w:numPr>
          <w:ilvl w:val="0"/>
          <w:numId w:val="1"/>
        </w:numPr>
        <w:spacing w:lineRule="auto" w:line="240" w:before="0" w:after="0"/>
        <w:ind w:left="-66" w:right="-566" w:hanging="360"/>
        <w:contextualSpacing/>
        <w:jc w:val="both"/>
        <w:rPr>
          <w:rFonts w:ascii="Arial" w:hAnsi="Arial" w:cs="Arial"/>
        </w:rPr>
      </w:pPr>
      <w:r>
        <w:rPr>
          <w:rFonts w:cs="Arial" w:ascii="Arial" w:hAnsi="Arial"/>
        </w:rPr>
        <w:t>Les agents qui ont été particulièrement mobilisés au sens de l’article 1</w:t>
      </w:r>
      <w:r>
        <w:rPr>
          <w:rFonts w:cs="Arial" w:ascii="Arial" w:hAnsi="Arial"/>
          <w:vertAlign w:val="superscript"/>
        </w:rPr>
        <w:t>er</w:t>
      </w:r>
      <w:r>
        <w:rPr>
          <w:rFonts w:cs="Arial" w:ascii="Arial" w:hAnsi="Arial"/>
        </w:rPr>
        <w:t xml:space="preserve"> susvisé, pour lesquels l’exercice des fonctions a, en raison des sujétions exceptionnelles auxquelles ils ont été soumis pour assurer la continuité du fonctionnement des services, conduit à un surcroît significatif de travail, en présentiel ou en télétravail ou assimilé. </w:t>
      </w:r>
    </w:p>
    <w:p>
      <w:pPr>
        <w:pStyle w:val="ListParagraph"/>
        <w:widowControl w:val="false"/>
        <w:spacing w:lineRule="auto" w:line="240" w:before="0" w:after="0"/>
        <w:ind w:left="-66" w:right="-566" w:hanging="0"/>
        <w:contextualSpacing/>
        <w:jc w:val="both"/>
        <w:rPr>
          <w:rFonts w:ascii="Arial" w:hAnsi="Arial" w:cs="Arial"/>
        </w:rPr>
      </w:pPr>
      <w:r>
        <w:rPr>
          <w:rFonts w:cs="Arial" w:ascii="Arial" w:hAnsi="Arial"/>
        </w:rPr>
      </w:r>
    </w:p>
    <w:p>
      <w:pPr>
        <w:pStyle w:val="ListParagraph"/>
        <w:widowControl w:val="false"/>
        <w:numPr>
          <w:ilvl w:val="0"/>
          <w:numId w:val="1"/>
        </w:numPr>
        <w:spacing w:lineRule="auto" w:line="240" w:before="0" w:after="0"/>
        <w:ind w:left="-66" w:right="-566" w:hanging="360"/>
        <w:contextualSpacing/>
        <w:jc w:val="both"/>
        <w:rPr>
          <w:rFonts w:ascii="Arial" w:hAnsi="Arial" w:cs="Arial"/>
        </w:rPr>
      </w:pPr>
      <w:r>
        <w:rPr>
          <w:rFonts w:cs="Arial" w:ascii="Arial" w:hAnsi="Arial"/>
        </w:rPr>
        <w:t>Les agents en congé maladie et en ASA ne peuvent donc pas en bénéficier.</w:t>
      </w:r>
    </w:p>
    <w:p>
      <w:pPr>
        <w:pStyle w:val="ListParagraph"/>
        <w:rPr>
          <w:rFonts w:ascii="Arial" w:hAnsi="Arial" w:cs="Arial"/>
        </w:rPr>
      </w:pPr>
      <w:r>
        <w:rPr>
          <w:rFonts w:cs="Arial" w:ascii="Arial" w:hAnsi="Arial"/>
        </w:rPr>
      </w:r>
    </w:p>
    <w:p>
      <w:pPr>
        <w:pStyle w:val="ListParagraph"/>
        <w:widowControl w:val="false"/>
        <w:spacing w:lineRule="auto" w:line="240" w:before="0" w:after="0"/>
        <w:ind w:left="-66" w:right="-566" w:hanging="0"/>
        <w:contextualSpacing/>
        <w:jc w:val="both"/>
        <w:rPr>
          <w:rFonts w:ascii="Arial" w:hAnsi="Arial" w:cs="Arial"/>
        </w:rPr>
      </w:pPr>
      <w:r>
        <w:rPr>
          <w:rFonts w:cs="Arial" w:ascii="Arial" w:hAnsi="Arial"/>
        </w:rPr>
      </w:r>
    </w:p>
    <w:p>
      <w:pPr>
        <w:pStyle w:val="ListParagraph"/>
        <w:widowControl w:val="false"/>
        <w:spacing w:lineRule="auto" w:line="240" w:before="0" w:after="0"/>
        <w:ind w:left="-66" w:right="-566" w:hanging="0"/>
        <w:contextualSpacing/>
        <w:jc w:val="both"/>
        <w:rPr>
          <w:rFonts w:ascii="Arial" w:hAnsi="Arial" w:cs="Arial"/>
        </w:rPr>
      </w:pPr>
      <w:r>
        <w:rPr>
          <w:rFonts w:cs="Arial" w:ascii="Arial" w:hAnsi="Arial"/>
        </w:rPr>
      </w:r>
    </w:p>
    <w:p>
      <w:pPr>
        <w:pStyle w:val="Normal"/>
        <w:spacing w:lineRule="auto" w:line="240" w:beforeAutospacing="1" w:afterAutospacing="1"/>
        <w:ind w:left="-426" w:right="-566" w:hanging="0"/>
        <w:jc w:val="both"/>
        <w:rPr>
          <w:rFonts w:ascii="Arial" w:hAnsi="Arial" w:eastAsia="Times New Roman" w:cs="Arial"/>
          <w:b/>
          <w:b/>
          <w:bCs/>
          <w:color w:val="7030A0"/>
          <w:lang w:eastAsia="fr-FR"/>
        </w:rPr>
      </w:pPr>
      <w:r>
        <w:rPr>
          <w:rFonts w:eastAsia="Times New Roman" w:cs="Arial" w:ascii="Arial" w:hAnsi="Arial"/>
          <w:b/>
          <w:bCs/>
          <w:color w:val="7030A0"/>
          <w:lang w:eastAsia="fr-FR"/>
        </w:rPr>
        <w:t>MONTANT DE LA PRIME</w:t>
      </w:r>
    </w:p>
    <w:p>
      <w:pPr>
        <w:pStyle w:val="ListParagraph"/>
        <w:spacing w:lineRule="auto" w:line="240" w:before="0" w:after="0"/>
        <w:ind w:left="-66" w:right="-709" w:hanging="0"/>
        <w:contextualSpacing/>
        <w:jc w:val="both"/>
        <w:rPr>
          <w:rFonts w:ascii="Arial" w:hAnsi="Arial" w:cs="Arial"/>
          <w:sz w:val="20"/>
          <w:szCs w:val="20"/>
        </w:rPr>
      </w:pPr>
      <w:r>
        <w:rPr>
          <w:rFonts w:cs="Arial" w:ascii="Arial" w:hAnsi="Arial"/>
          <w:sz w:val="20"/>
          <w:szCs w:val="20"/>
        </w:rPr>
        <w:t>Article 4 du décret 2020-570</w:t>
      </w:r>
    </w:p>
    <w:p>
      <w:pPr>
        <w:pStyle w:val="ListParagraph"/>
        <w:spacing w:lineRule="auto" w:line="240" w:before="0" w:after="0"/>
        <w:ind w:left="-66" w:right="-709" w:hanging="0"/>
        <w:contextualSpacing/>
        <w:jc w:val="both"/>
        <w:rPr>
          <w:rFonts w:ascii="Arial" w:hAnsi="Arial" w:cs="Arial"/>
          <w:sz w:val="20"/>
          <w:szCs w:val="20"/>
        </w:rPr>
      </w:pPr>
      <w:r>
        <w:rPr>
          <w:rFonts w:cs="Arial" w:ascii="Arial" w:hAnsi="Arial"/>
          <w:sz w:val="20"/>
          <w:szCs w:val="20"/>
        </w:rPr>
      </w:r>
    </w:p>
    <w:p>
      <w:pPr>
        <w:pStyle w:val="ListParagraph"/>
        <w:numPr>
          <w:ilvl w:val="0"/>
          <w:numId w:val="2"/>
        </w:numPr>
        <w:spacing w:lineRule="auto" w:line="240" w:beforeAutospacing="1" w:afterAutospacing="1"/>
        <w:ind w:left="294" w:right="-566" w:hanging="360"/>
        <w:contextualSpacing/>
        <w:jc w:val="both"/>
        <w:rPr>
          <w:rFonts w:ascii="Arial" w:hAnsi="Arial" w:eastAsia="Times New Roman" w:cs="Arial"/>
          <w:lang w:eastAsia="fr-FR"/>
        </w:rPr>
      </w:pPr>
      <w:r>
        <w:rPr>
          <w:rFonts w:eastAsia="Times New Roman" w:cs="Arial" w:ascii="Arial" w:hAnsi="Arial"/>
          <w:lang w:eastAsia="fr-FR"/>
        </w:rPr>
        <w:t xml:space="preserve">Le montant plafond maximal de la prime est fixé à </w:t>
      </w:r>
      <w:r>
        <w:rPr>
          <w:rFonts w:eastAsia="Times New Roman" w:cs="Arial" w:ascii="Arial" w:hAnsi="Arial"/>
          <w:b/>
          <w:bCs/>
          <w:lang w:eastAsia="fr-FR"/>
        </w:rPr>
        <w:t>1 000 €</w:t>
      </w:r>
      <w:r>
        <w:rPr>
          <w:rFonts w:eastAsia="Times New Roman" w:cs="Arial" w:ascii="Arial" w:hAnsi="Arial"/>
          <w:lang w:eastAsia="fr-FR"/>
        </w:rPr>
        <w:t xml:space="preserve"> </w:t>
      </w:r>
    </w:p>
    <w:p>
      <w:pPr>
        <w:pStyle w:val="Normal"/>
        <w:spacing w:lineRule="auto" w:line="240" w:beforeAutospacing="1" w:afterAutospacing="1"/>
        <w:ind w:left="-426" w:right="-566" w:hanging="0"/>
        <w:jc w:val="both"/>
        <w:rPr>
          <w:rFonts w:ascii="Arial" w:hAnsi="Arial" w:eastAsia="Times New Roman" w:cs="Arial"/>
          <w:b/>
          <w:b/>
          <w:bCs/>
          <w:color w:val="7030A0"/>
          <w:lang w:eastAsia="fr-FR"/>
        </w:rPr>
      </w:pPr>
      <w:r>
        <w:rPr>
          <w:rFonts w:eastAsia="Times New Roman" w:cs="Arial" w:ascii="Arial" w:hAnsi="Arial"/>
          <w:b/>
          <w:bCs/>
          <w:color w:val="7030A0"/>
          <w:lang w:eastAsia="fr-FR"/>
        </w:rPr>
        <w:t>CONDITIONS DE VERSEMENT</w:t>
      </w:r>
    </w:p>
    <w:p>
      <w:pPr>
        <w:pStyle w:val="Normal"/>
        <w:spacing w:lineRule="auto" w:line="240" w:beforeAutospacing="1" w:afterAutospacing="1"/>
        <w:ind w:left="-426" w:right="-566" w:hanging="0"/>
        <w:jc w:val="both"/>
        <w:rPr>
          <w:rFonts w:ascii="Arial" w:hAnsi="Arial" w:eastAsia="Times New Roman" w:cs="Arial"/>
          <w:b/>
          <w:b/>
          <w:bCs/>
          <w:i/>
          <w:i/>
          <w:iCs/>
          <w:color w:val="7030A0"/>
          <w:lang w:eastAsia="fr-FR"/>
        </w:rPr>
      </w:pPr>
      <w:r>
        <w:rPr>
          <w:rFonts w:eastAsia="Times New Roman" w:cs="Arial" w:ascii="Arial" w:hAnsi="Arial"/>
          <w:b/>
          <w:bCs/>
          <w:color w:val="7030A0"/>
          <w:lang w:eastAsia="fr-FR"/>
        </w:rPr>
        <w:t xml:space="preserve">            </w:t>
      </w:r>
      <w:r>
        <w:rPr>
          <w:rFonts w:cs="Arial" w:ascii="Arial" w:hAnsi="Arial"/>
          <w:i/>
          <w:iCs/>
          <w:sz w:val="20"/>
          <w:szCs w:val="20"/>
        </w:rPr>
        <w:t>Article 8 du décret 2020-570</w:t>
      </w:r>
    </w:p>
    <w:p>
      <w:pPr>
        <w:pStyle w:val="Normal"/>
        <w:spacing w:lineRule="auto" w:line="240" w:beforeAutospacing="1" w:afterAutospacing="1"/>
        <w:ind w:right="-566" w:hanging="0"/>
        <w:jc w:val="both"/>
        <w:rPr>
          <w:rFonts w:ascii="Arial" w:hAnsi="Arial" w:eastAsia="Times New Roman" w:cs="Arial"/>
          <w:lang w:eastAsia="fr-FR"/>
        </w:rPr>
      </w:pPr>
      <w:r>
        <w:rPr>
          <w:rFonts w:eastAsia="Times New Roman" w:cs="Arial" w:ascii="Arial" w:hAnsi="Arial"/>
          <w:lang w:eastAsia="fr-FR"/>
        </w:rPr>
        <w:t>La prime sera financée par chaque employeur.</w:t>
      </w:r>
    </w:p>
    <w:p>
      <w:pPr>
        <w:pStyle w:val="ListParagraph"/>
        <w:numPr>
          <w:ilvl w:val="0"/>
          <w:numId w:val="2"/>
        </w:numPr>
        <w:spacing w:lineRule="auto" w:line="240" w:beforeAutospacing="1" w:afterAutospacing="1"/>
        <w:ind w:left="294" w:right="-566" w:hanging="360"/>
        <w:contextualSpacing/>
        <w:jc w:val="both"/>
        <w:rPr>
          <w:rFonts w:ascii="Arial" w:hAnsi="Arial" w:eastAsia="Times New Roman" w:cs="Arial"/>
          <w:i/>
          <w:i/>
          <w:iCs/>
          <w:lang w:eastAsia="fr-FR"/>
        </w:rPr>
      </w:pPr>
      <w:r>
        <w:rPr>
          <w:rFonts w:eastAsia="Times New Roman" w:cs="Arial" w:ascii="Arial" w:hAnsi="Arial"/>
          <w:lang w:eastAsia="fr-FR"/>
        </w:rPr>
        <w:t xml:space="preserve">Sa mise en place nécessite </w:t>
      </w:r>
      <w:r>
        <w:rPr>
          <w:rFonts w:eastAsia="Times New Roman" w:cs="Arial" w:ascii="Arial" w:hAnsi="Arial"/>
          <w:b/>
          <w:bCs/>
          <w:lang w:eastAsia="fr-FR"/>
        </w:rPr>
        <w:t xml:space="preserve">la prise d’une délibération   </w:t>
      </w:r>
      <w:r>
        <w:rPr>
          <w:rFonts w:eastAsia="Times New Roman" w:cs="Arial" w:ascii="Arial" w:hAnsi="Arial"/>
          <w:i/>
          <w:iCs/>
          <w:lang w:eastAsia="fr-FR"/>
        </w:rPr>
        <w:t>Voir modèle</w:t>
      </w:r>
    </w:p>
    <w:p>
      <w:pPr>
        <w:pStyle w:val="ListParagraph"/>
        <w:spacing w:lineRule="auto" w:line="240" w:beforeAutospacing="1" w:afterAutospacing="1"/>
        <w:ind w:left="294" w:right="-566" w:hanging="0"/>
        <w:contextualSpacing/>
        <w:jc w:val="both"/>
        <w:rPr>
          <w:rFonts w:ascii="Arial" w:hAnsi="Arial" w:eastAsia="Times New Roman" w:cs="Arial"/>
          <w:sz w:val="24"/>
          <w:szCs w:val="24"/>
          <w:lang w:eastAsia="fr-FR"/>
        </w:rPr>
      </w:pPr>
      <w:r>
        <w:rPr>
          <w:rFonts w:eastAsia="Times New Roman" w:cs="Arial" w:ascii="Arial" w:hAnsi="Arial"/>
          <w:sz w:val="24"/>
          <w:szCs w:val="24"/>
          <w:lang w:eastAsia="fr-FR"/>
        </w:rPr>
      </w:r>
    </w:p>
    <w:p>
      <w:pPr>
        <w:pStyle w:val="ListParagraph"/>
        <w:spacing w:lineRule="auto" w:line="240" w:beforeAutospacing="1" w:afterAutospacing="1"/>
        <w:ind w:left="294" w:right="-566" w:hanging="0"/>
        <w:contextualSpacing/>
        <w:jc w:val="both"/>
        <w:rPr/>
      </w:pPr>
      <w:r>
        <w:rPr>
          <w:rFonts w:cs="Arial" w:ascii="Arial" w:hAnsi="Arial"/>
          <w:i/>
          <w:iCs/>
          <w:color w:val="FF0000"/>
        </w:rPr>
        <w:t>Cette délibération, comme toute délibération relative au régime indemnitaire, devra</w:t>
      </w:r>
      <w:bookmarkStart w:id="0" w:name="_GoBack"/>
      <w:bookmarkEnd w:id="0"/>
      <w:r>
        <w:rPr>
          <w:rFonts w:cs="Arial" w:ascii="Arial" w:hAnsi="Arial"/>
          <w:i/>
          <w:iCs/>
          <w:color w:val="FF0000"/>
        </w:rPr>
        <w:t xml:space="preserve">it être précédée de l’avis du Comité technique. </w:t>
      </w:r>
    </w:p>
    <w:p>
      <w:pPr>
        <w:pStyle w:val="ListParagraph"/>
        <w:spacing w:lineRule="auto" w:line="240" w:beforeAutospacing="1" w:afterAutospacing="1"/>
        <w:ind w:left="294" w:right="-566" w:hanging="0"/>
        <w:contextualSpacing/>
        <w:jc w:val="both"/>
        <w:rPr>
          <w:rFonts w:ascii="Arial" w:hAnsi="Arial" w:eastAsia="Times New Roman" w:cs="Arial"/>
          <w:i/>
          <w:i/>
          <w:iCs/>
          <w:lang w:eastAsia="fr-FR"/>
        </w:rPr>
      </w:pPr>
      <w:r>
        <w:rPr>
          <w:rFonts w:eastAsia="Times New Roman" w:cs="Arial" w:ascii="Arial" w:hAnsi="Arial"/>
          <w:i/>
          <w:iCs/>
          <w:lang w:eastAsia="fr-FR"/>
        </w:rPr>
      </w:r>
    </w:p>
    <w:p>
      <w:pPr>
        <w:pStyle w:val="ListParagraph"/>
        <w:spacing w:lineRule="auto" w:line="240" w:beforeAutospacing="1" w:afterAutospacing="1"/>
        <w:ind w:left="294" w:right="-566" w:hanging="0"/>
        <w:contextualSpacing/>
        <w:jc w:val="both"/>
        <w:rPr>
          <w:rFonts w:ascii="Arial" w:hAnsi="Arial" w:eastAsia="Times New Roman" w:cs="Arial"/>
          <w:i/>
          <w:i/>
          <w:iCs/>
          <w:lang w:eastAsia="fr-FR"/>
        </w:rPr>
      </w:pPr>
      <w:r>
        <w:rPr>
          <w:rFonts w:eastAsia="Times New Roman" w:cs="Arial" w:ascii="Arial" w:hAnsi="Arial"/>
          <w:i/>
          <w:iCs/>
          <w:lang w:eastAsia="fr-FR"/>
        </w:rPr>
        <w:t>En application du principe de libre administration, les assemblées délibérantes pourront décider, après délibération, de verser cette prime, dans toutes les collectivités, y compris celles n’ayant pas mis en place le RIFSEEP</w:t>
      </w:r>
    </w:p>
    <w:p>
      <w:pPr>
        <w:pStyle w:val="ListParagraph"/>
        <w:spacing w:lineRule="auto" w:line="240" w:beforeAutospacing="1" w:afterAutospacing="1"/>
        <w:ind w:left="294" w:right="-566" w:hanging="0"/>
        <w:contextualSpacing/>
        <w:jc w:val="both"/>
        <w:rPr>
          <w:rFonts w:ascii="Arial" w:hAnsi="Arial" w:eastAsia="Times New Roman" w:cs="Arial"/>
          <w:lang w:eastAsia="fr-FR"/>
        </w:rPr>
      </w:pPr>
      <w:r>
        <w:rPr>
          <w:rFonts w:eastAsia="Times New Roman" w:cs="Arial" w:ascii="Arial" w:hAnsi="Arial"/>
          <w:lang w:eastAsia="fr-FR"/>
        </w:rPr>
      </w:r>
    </w:p>
    <w:p>
      <w:pPr>
        <w:pStyle w:val="ListParagraph"/>
        <w:numPr>
          <w:ilvl w:val="0"/>
          <w:numId w:val="2"/>
        </w:numPr>
        <w:spacing w:lineRule="auto" w:line="240" w:beforeAutospacing="1" w:afterAutospacing="1"/>
        <w:ind w:left="294" w:right="-566" w:hanging="360"/>
        <w:contextualSpacing/>
        <w:jc w:val="both"/>
        <w:rPr>
          <w:rFonts w:ascii="Arial" w:hAnsi="Arial" w:eastAsia="Times New Roman" w:cs="Arial"/>
          <w:lang w:eastAsia="fr-FR"/>
        </w:rPr>
      </w:pPr>
      <w:r>
        <w:rPr>
          <w:rFonts w:eastAsia="Times New Roman" w:cs="Arial" w:ascii="Arial" w:hAnsi="Arial"/>
          <w:lang w:eastAsia="fr-FR"/>
        </w:rPr>
        <w:t xml:space="preserve">La motivation de la délibération </w:t>
      </w:r>
      <w:r>
        <w:rPr>
          <w:rFonts w:eastAsia="Times New Roman" w:cs="Arial" w:ascii="Arial" w:hAnsi="Arial"/>
          <w:b/>
          <w:bCs/>
          <w:lang w:eastAsia="fr-FR"/>
        </w:rPr>
        <w:t xml:space="preserve">doit être fondée sur le surcroît de travail significatif durant cette période     </w:t>
      </w:r>
    </w:p>
    <w:p>
      <w:pPr>
        <w:pStyle w:val="ListParagraph"/>
        <w:spacing w:lineRule="auto" w:line="240" w:beforeAutospacing="1" w:afterAutospacing="1"/>
        <w:ind w:left="294" w:right="-566" w:hanging="0"/>
        <w:contextualSpacing/>
        <w:jc w:val="both"/>
        <w:rPr>
          <w:rFonts w:ascii="Arial" w:hAnsi="Arial" w:eastAsia="Times New Roman" w:cs="Arial"/>
          <w:lang w:eastAsia="fr-FR"/>
        </w:rPr>
      </w:pPr>
      <w:r>
        <w:rPr>
          <w:rFonts w:eastAsia="Times New Roman" w:cs="Arial" w:ascii="Arial" w:hAnsi="Arial"/>
          <w:b/>
          <w:bCs/>
          <w:highlight w:val="yellow"/>
          <w:lang w:eastAsia="fr-FR"/>
        </w:rPr>
        <w:t xml:space="preserve">                                                                                                                     </w:t>
      </w:r>
    </w:p>
    <w:p>
      <w:pPr>
        <w:pStyle w:val="ListParagraph"/>
        <w:numPr>
          <w:ilvl w:val="0"/>
          <w:numId w:val="2"/>
        </w:numPr>
        <w:spacing w:lineRule="auto" w:line="240" w:beforeAutospacing="1" w:afterAutospacing="1"/>
        <w:ind w:left="294" w:right="-566" w:hanging="360"/>
        <w:contextualSpacing/>
        <w:jc w:val="both"/>
        <w:rPr>
          <w:rFonts w:ascii="Arial" w:hAnsi="Arial" w:eastAsia="Times New Roman" w:cs="Arial"/>
          <w:lang w:eastAsia="fr-FR"/>
        </w:rPr>
      </w:pPr>
      <w:r>
        <w:rPr>
          <w:rFonts w:eastAsia="Times New Roman" w:cs="Arial" w:ascii="Arial" w:hAnsi="Arial"/>
          <w:lang w:eastAsia="fr-FR"/>
        </w:rPr>
        <w:t xml:space="preserve">Cette prime exceptionnelle, complètement détachée du RIFSSEP, est modulable, sans minimum et </w:t>
      </w:r>
      <w:r>
        <w:rPr>
          <w:rFonts w:eastAsia="Times New Roman" w:cs="Arial" w:ascii="Arial" w:hAnsi="Arial"/>
          <w:u w:val="single"/>
          <w:lang w:eastAsia="fr-FR"/>
        </w:rPr>
        <w:t>dans le respect du plafond maximal de 1000 €</w:t>
      </w:r>
      <w:r>
        <w:rPr>
          <w:rFonts w:eastAsia="Times New Roman" w:cs="Arial" w:ascii="Arial" w:hAnsi="Arial"/>
          <w:lang w:eastAsia="fr-FR"/>
        </w:rPr>
        <w:t xml:space="preserve"> ; le niveau des primes pourra être différent, par exemple selon les services, la collectivité devant également déterminer le périmètre des agents éligibles.</w:t>
      </w:r>
    </w:p>
    <w:p>
      <w:pPr>
        <w:pStyle w:val="ListParagraph"/>
        <w:spacing w:lineRule="auto" w:line="240" w:beforeAutospacing="1" w:afterAutospacing="1"/>
        <w:ind w:left="294" w:right="-566" w:hanging="0"/>
        <w:contextualSpacing/>
        <w:jc w:val="both"/>
        <w:rPr>
          <w:rFonts w:ascii="Arial" w:hAnsi="Arial" w:eastAsia="Times New Roman" w:cs="Arial"/>
          <w:lang w:eastAsia="fr-FR"/>
        </w:rPr>
      </w:pPr>
      <w:r>
        <w:rPr>
          <w:rFonts w:eastAsia="Times New Roman" w:cs="Arial" w:ascii="Arial" w:hAnsi="Arial"/>
          <w:lang w:eastAsia="fr-FR"/>
        </w:rPr>
      </w:r>
    </w:p>
    <w:p>
      <w:pPr>
        <w:pStyle w:val="ListParagraph"/>
        <w:numPr>
          <w:ilvl w:val="0"/>
          <w:numId w:val="2"/>
        </w:numPr>
        <w:spacing w:lineRule="auto" w:line="240" w:beforeAutospacing="1" w:afterAutospacing="1"/>
        <w:ind w:left="294" w:right="-566" w:hanging="360"/>
        <w:contextualSpacing/>
        <w:jc w:val="both"/>
        <w:rPr>
          <w:rFonts w:ascii="Arial" w:hAnsi="Arial" w:eastAsia="Times New Roman" w:cs="Arial"/>
          <w:b/>
          <w:b/>
          <w:bCs/>
          <w:sz w:val="20"/>
          <w:szCs w:val="20"/>
          <w:lang w:eastAsia="fr-FR"/>
        </w:rPr>
      </w:pPr>
      <w:r>
        <w:rPr>
          <w:rFonts w:eastAsia="Times New Roman" w:cs="Arial" w:ascii="Arial" w:hAnsi="Arial"/>
          <w:lang w:eastAsia="fr-FR"/>
        </w:rPr>
        <w:t xml:space="preserve">S’agissant d’une prime exceptionnelle liée à des circonstances de même nature, </w:t>
      </w:r>
      <w:r>
        <w:rPr>
          <w:rFonts w:eastAsia="Times New Roman" w:cs="Arial" w:ascii="Arial" w:hAnsi="Arial"/>
          <w:b/>
          <w:bCs/>
          <w:lang w:eastAsia="fr-FR"/>
        </w:rPr>
        <w:t>elle n’a aucun caractère reconductible.</w:t>
      </w:r>
      <w:r>
        <w:rPr>
          <w:rFonts w:cs="Arial" w:ascii="Arial" w:hAnsi="Arial"/>
          <w:sz w:val="23"/>
          <w:szCs w:val="23"/>
        </w:rPr>
        <w:t xml:space="preserve"> </w:t>
      </w:r>
      <w:r>
        <w:rPr>
          <w:rFonts w:cs="Arial" w:ascii="Arial" w:hAnsi="Arial"/>
        </w:rPr>
        <w:t>La prime exceptionnelle sera donc versée uniquement au titre de l’année 2020.</w:t>
      </w:r>
    </w:p>
    <w:p>
      <w:pPr>
        <w:pStyle w:val="Normal"/>
        <w:widowControl w:val="false"/>
        <w:spacing w:lineRule="auto" w:line="240" w:before="0" w:after="0"/>
        <w:rPr>
          <w:rFonts w:ascii="Arial" w:hAnsi="Arial" w:cs="Arial"/>
          <w:sz w:val="24"/>
          <w:szCs w:val="24"/>
        </w:rPr>
      </w:pPr>
      <w:r>
        <w:rPr>
          <w:rFonts w:cs="Arial" w:ascii="Arial" w:hAnsi="Arial"/>
          <w:sz w:val="24"/>
          <w:szCs w:val="24"/>
        </w:rPr>
        <w:t> </w:t>
      </w:r>
    </w:p>
    <w:p>
      <w:pPr>
        <w:pStyle w:val="Normal"/>
        <w:widowControl w:val="false"/>
        <w:spacing w:lineRule="auto" w:line="240" w:before="0" w:after="0"/>
        <w:ind w:right="-708" w:hanging="0"/>
        <w:rPr>
          <w:rFonts w:ascii="Arial" w:hAnsi="Arial" w:cs="Arial"/>
        </w:rPr>
      </w:pPr>
      <w:r>
        <w:rPr>
          <w:rFonts w:cs="Arial" w:ascii="Arial" w:hAnsi="Arial"/>
        </w:rPr>
        <w:t xml:space="preserve">Les bénéficiaires de la prime, le montant alloué et les modalités de versements sont déterminés par </w:t>
      </w:r>
      <w:r>
        <w:rPr>
          <w:rFonts w:cs="Arial" w:ascii="Arial" w:hAnsi="Arial"/>
          <w:u w:val="single"/>
        </w:rPr>
        <w:t>l’autorité territoriale</w:t>
      </w:r>
      <w:r>
        <w:rPr>
          <w:rFonts w:cs="Arial" w:ascii="Arial" w:hAnsi="Arial"/>
        </w:rPr>
        <w:t> :</w:t>
      </w:r>
    </w:p>
    <w:p>
      <w:pPr>
        <w:pStyle w:val="Normal"/>
        <w:widowControl w:val="false"/>
        <w:spacing w:lineRule="auto" w:line="240" w:before="0" w:after="0"/>
        <w:ind w:right="-708" w:hanging="0"/>
        <w:rPr>
          <w:rFonts w:ascii="Arial" w:hAnsi="Arial" w:cs="Arial"/>
        </w:rPr>
      </w:pPr>
      <w:r>
        <w:rPr>
          <w:rFonts w:cs="Arial" w:ascii="Arial" w:hAnsi="Arial"/>
        </w:rPr>
      </w:r>
    </w:p>
    <w:p>
      <w:pPr>
        <w:pStyle w:val="ListParagraph"/>
        <w:widowControl w:val="false"/>
        <w:numPr>
          <w:ilvl w:val="0"/>
          <w:numId w:val="3"/>
        </w:numPr>
        <w:spacing w:lineRule="auto" w:line="240" w:before="0" w:after="0"/>
        <w:ind w:left="720" w:right="-708" w:hanging="360"/>
        <w:contextualSpacing/>
        <w:rPr>
          <w:rFonts w:ascii="Arial" w:hAnsi="Arial" w:cs="Arial"/>
        </w:rPr>
      </w:pPr>
      <w:r>
        <w:rPr>
          <w:rFonts w:cs="Arial" w:ascii="Arial" w:hAnsi="Arial"/>
        </w:rPr>
        <w:t>Prise d’un arrêté individuel d’attribution de la prime exceptionnelle par l’autorité territoriale</w:t>
      </w:r>
    </w:p>
    <w:p>
      <w:pPr>
        <w:pStyle w:val="Normal"/>
        <w:spacing w:lineRule="auto" w:line="240" w:beforeAutospacing="1" w:afterAutospacing="1"/>
        <w:ind w:left="708" w:right="-566" w:hanging="0"/>
        <w:jc w:val="both"/>
        <w:rPr>
          <w:rFonts w:ascii="Arial" w:hAnsi="Arial" w:eastAsia="Times New Roman" w:cs="Arial"/>
          <w:i/>
          <w:i/>
          <w:iCs/>
          <w:lang w:eastAsia="fr-FR"/>
        </w:rPr>
      </w:pPr>
      <w:r>
        <w:rPr>
          <w:rFonts w:eastAsia="Times New Roman" w:cs="Arial" w:ascii="Arial" w:hAnsi="Arial"/>
          <w:i/>
          <w:iCs/>
          <w:lang w:eastAsia="fr-FR"/>
        </w:rPr>
        <w:t xml:space="preserve">  </w:t>
      </w:r>
      <w:r>
        <w:rPr>
          <w:rFonts w:eastAsia="Times New Roman" w:cs="Arial" w:ascii="Arial" w:hAnsi="Arial"/>
          <w:i/>
          <w:iCs/>
          <w:lang w:eastAsia="fr-FR"/>
        </w:rPr>
        <w:t>Voir modèle</w:t>
      </w:r>
    </w:p>
    <w:p>
      <w:pPr>
        <w:pStyle w:val="Normal"/>
        <w:spacing w:lineRule="auto" w:line="240" w:beforeAutospacing="1" w:afterAutospacing="1"/>
        <w:ind w:left="708" w:right="-566" w:hanging="0"/>
        <w:jc w:val="both"/>
        <w:rPr>
          <w:rFonts w:ascii="Arial" w:hAnsi="Arial" w:eastAsia="Times New Roman" w:cs="Arial"/>
          <w:i/>
          <w:i/>
          <w:iCs/>
          <w:sz w:val="20"/>
          <w:szCs w:val="20"/>
          <w:lang w:eastAsia="fr-FR"/>
        </w:rPr>
      </w:pPr>
      <w:r>
        <w:rPr>
          <w:rFonts w:cs="Arial" w:ascii="Arial" w:hAnsi="Arial"/>
          <w:i/>
          <w:iCs/>
        </w:rPr>
        <w:t>(Le fait qu’elle ne soit pas versée sur la paie du mois durant lequel l’agent aura accompli le surcroît d’activité mentionné par le décret, et qu’elle soit donc rétroactive au vu des dates de début et de fin de l’état d’urgence sanitaire, ne pose pas problème étant donné que le motif de versement de cette prime est bien spécifié)</w:t>
      </w:r>
    </w:p>
    <w:p>
      <w:pPr>
        <w:pStyle w:val="Normal"/>
        <w:spacing w:lineRule="auto" w:line="240" w:beforeAutospacing="1" w:afterAutospacing="1"/>
        <w:ind w:left="-426" w:right="-566" w:hanging="0"/>
        <w:jc w:val="both"/>
        <w:rPr>
          <w:rFonts w:ascii="Arial" w:hAnsi="Arial" w:eastAsia="Times New Roman" w:cs="Arial"/>
          <w:b/>
          <w:b/>
          <w:bCs/>
          <w:color w:val="7030A0"/>
          <w:lang w:eastAsia="fr-FR"/>
        </w:rPr>
      </w:pPr>
      <w:r>
        <w:rPr>
          <w:rFonts w:eastAsia="Times New Roman" w:cs="Arial" w:ascii="Arial" w:hAnsi="Arial"/>
          <w:b/>
          <w:bCs/>
          <w:color w:val="7030A0"/>
          <w:lang w:eastAsia="fr-FR"/>
        </w:rPr>
      </w:r>
    </w:p>
    <w:p>
      <w:pPr>
        <w:pStyle w:val="Normal"/>
        <w:spacing w:lineRule="auto" w:line="240" w:beforeAutospacing="1" w:afterAutospacing="1"/>
        <w:ind w:left="-426" w:right="-566" w:hanging="0"/>
        <w:jc w:val="both"/>
        <w:rPr>
          <w:rFonts w:ascii="Arial" w:hAnsi="Arial" w:eastAsia="Times New Roman" w:cs="Arial"/>
          <w:b/>
          <w:b/>
          <w:bCs/>
          <w:color w:val="7030A0"/>
          <w:lang w:eastAsia="fr-FR"/>
        </w:rPr>
      </w:pPr>
      <w:r>
        <w:rPr>
          <w:rFonts w:eastAsia="Times New Roman" w:cs="Arial" w:ascii="Arial" w:hAnsi="Arial"/>
          <w:b/>
          <w:bCs/>
          <w:color w:val="7030A0"/>
          <w:lang w:eastAsia="fr-FR"/>
        </w:rPr>
        <w:t>EXONERATION FISCALE ET DE COTISATION SOCIALES</w:t>
      </w:r>
    </w:p>
    <w:p>
      <w:pPr>
        <w:pStyle w:val="ListParagraph"/>
        <w:spacing w:lineRule="auto" w:line="240" w:before="0" w:after="0"/>
        <w:ind w:left="-66" w:right="-709" w:hanging="0"/>
        <w:contextualSpacing/>
        <w:jc w:val="both"/>
        <w:rPr>
          <w:rFonts w:ascii="Arial" w:hAnsi="Arial" w:cs="Arial"/>
          <w:sz w:val="20"/>
          <w:szCs w:val="20"/>
        </w:rPr>
      </w:pPr>
      <w:r>
        <w:rPr>
          <w:rFonts w:cs="Arial" w:ascii="Arial" w:hAnsi="Arial"/>
          <w:sz w:val="20"/>
          <w:szCs w:val="20"/>
        </w:rPr>
        <w:t>Article 5 du décret 2020-570</w:t>
      </w:r>
    </w:p>
    <w:p>
      <w:pPr>
        <w:pStyle w:val="Normal"/>
        <w:spacing w:lineRule="auto" w:line="240" w:beforeAutospacing="1" w:afterAutospacing="1"/>
        <w:ind w:left="-426" w:right="-566" w:hanging="0"/>
        <w:jc w:val="both"/>
        <w:rPr>
          <w:rFonts w:ascii="Arial" w:hAnsi="Arial" w:eastAsia="Times New Roman" w:cs="Arial"/>
          <w:lang w:eastAsia="fr-FR"/>
        </w:rPr>
      </w:pPr>
      <w:r>
        <w:rPr>
          <w:rFonts w:eastAsia="Times New Roman" w:cs="Arial" w:ascii="Arial" w:hAnsi="Arial"/>
          <w:lang w:eastAsia="fr-FR"/>
        </w:rPr>
        <w:t>Cette prime exceptionnelle est :</w:t>
      </w:r>
    </w:p>
    <w:p>
      <w:pPr>
        <w:pStyle w:val="ListParagraph"/>
        <w:numPr>
          <w:ilvl w:val="0"/>
          <w:numId w:val="1"/>
        </w:numPr>
        <w:spacing w:lineRule="auto" w:line="240" w:beforeAutospacing="1" w:afterAutospacing="1"/>
        <w:ind w:left="-66" w:right="-566" w:hanging="360"/>
        <w:contextualSpacing/>
        <w:jc w:val="both"/>
        <w:rPr>
          <w:rFonts w:ascii="Arial" w:hAnsi="Arial" w:eastAsia="Times New Roman" w:cs="Arial"/>
          <w:lang w:eastAsia="fr-FR"/>
        </w:rPr>
      </w:pPr>
      <w:r>
        <w:rPr>
          <w:rFonts w:eastAsia="Times New Roman" w:cs="Arial" w:ascii="Arial" w:hAnsi="Arial"/>
          <w:lang w:eastAsia="fr-FR"/>
        </w:rPr>
        <w:t xml:space="preserve">exonérée d’impôt sur le revenu, </w:t>
      </w:r>
    </w:p>
    <w:p>
      <w:pPr>
        <w:pStyle w:val="ListParagraph"/>
        <w:spacing w:lineRule="auto" w:line="240" w:beforeAutospacing="1" w:afterAutospacing="1"/>
        <w:ind w:left="-66" w:right="-566" w:hanging="0"/>
        <w:contextualSpacing/>
        <w:jc w:val="both"/>
        <w:rPr>
          <w:rFonts w:ascii="Arial" w:hAnsi="Arial" w:eastAsia="Times New Roman" w:cs="Arial"/>
          <w:lang w:eastAsia="fr-FR"/>
        </w:rPr>
      </w:pPr>
      <w:r>
        <w:rPr>
          <w:rFonts w:eastAsia="Times New Roman" w:cs="Arial" w:ascii="Arial" w:hAnsi="Arial"/>
          <w:lang w:eastAsia="fr-FR"/>
        </w:rPr>
      </w:r>
    </w:p>
    <w:p>
      <w:pPr>
        <w:pStyle w:val="ListParagraph"/>
        <w:numPr>
          <w:ilvl w:val="0"/>
          <w:numId w:val="1"/>
        </w:numPr>
        <w:spacing w:lineRule="auto" w:line="240" w:beforeAutospacing="1" w:afterAutospacing="1"/>
        <w:ind w:left="-66" w:right="-566" w:hanging="360"/>
        <w:contextualSpacing/>
        <w:jc w:val="both"/>
        <w:rPr>
          <w:rFonts w:ascii="Arial" w:hAnsi="Arial" w:eastAsia="Times New Roman" w:cs="Arial"/>
          <w:lang w:eastAsia="fr-FR"/>
        </w:rPr>
      </w:pPr>
      <w:r>
        <w:rPr>
          <w:rFonts w:eastAsia="Times New Roman" w:cs="Arial" w:ascii="Arial" w:hAnsi="Arial"/>
          <w:lang w:eastAsia="fr-FR"/>
        </w:rPr>
        <w:t>exonérée de cotisations et contributions sociales d’origine</w:t>
      </w:r>
    </w:p>
    <w:p>
      <w:pPr>
        <w:pStyle w:val="ListParagraph"/>
        <w:rPr>
          <w:rFonts w:ascii="Arial" w:hAnsi="Arial" w:eastAsia="Times New Roman" w:cs="Arial"/>
          <w:lang w:eastAsia="fr-FR"/>
        </w:rPr>
      </w:pPr>
      <w:r>
        <w:rPr>
          <w:rFonts w:eastAsia="Times New Roman" w:cs="Arial" w:ascii="Arial" w:hAnsi="Arial"/>
          <w:lang w:eastAsia="fr-FR"/>
        </w:rPr>
      </w:r>
    </w:p>
    <w:p>
      <w:pPr>
        <w:pStyle w:val="ListParagraph"/>
        <w:spacing w:lineRule="auto" w:line="240" w:beforeAutospacing="1" w:afterAutospacing="1"/>
        <w:ind w:left="-66" w:right="-566" w:hanging="0"/>
        <w:contextualSpacing/>
        <w:jc w:val="both"/>
        <w:rPr>
          <w:rFonts w:ascii="Arial" w:hAnsi="Arial" w:eastAsia="Times New Roman" w:cs="Arial"/>
          <w:lang w:eastAsia="fr-FR"/>
        </w:rPr>
      </w:pPr>
      <w:r>
        <w:rPr>
          <w:rFonts w:eastAsia="Times New Roman" w:cs="Arial" w:ascii="Arial" w:hAnsi="Arial"/>
          <w:lang w:eastAsia="fr-FR"/>
        </w:rPr>
      </w:r>
    </w:p>
    <w:p>
      <w:pPr>
        <w:pStyle w:val="ListParagraph"/>
        <w:spacing w:lineRule="auto" w:line="240" w:beforeAutospacing="1" w:afterAutospacing="1"/>
        <w:ind w:left="-426" w:right="-566" w:hanging="0"/>
        <w:contextualSpacing/>
        <w:jc w:val="both"/>
        <w:rPr>
          <w:rFonts w:ascii="Arial" w:hAnsi="Arial" w:eastAsia="Times New Roman" w:cs="Arial"/>
          <w:lang w:eastAsia="fr-FR"/>
        </w:rPr>
      </w:pPr>
      <w:r>
        <w:rPr>
          <w:rFonts w:eastAsia="Times New Roman" w:cs="Arial" w:ascii="Arial" w:hAnsi="Arial"/>
          <w:lang w:eastAsia="fr-FR"/>
        </w:rPr>
      </w:r>
    </w:p>
    <w:p>
      <w:pPr>
        <w:pStyle w:val="ListParagraph"/>
        <w:spacing w:lineRule="auto" w:line="240" w:beforeAutospacing="1" w:afterAutospacing="1"/>
        <w:ind w:left="-426" w:right="-566" w:hanging="0"/>
        <w:contextualSpacing/>
        <w:jc w:val="both"/>
        <w:rPr>
          <w:rFonts w:ascii="Arial" w:hAnsi="Arial" w:eastAsia="Times New Roman" w:cs="Arial"/>
          <w:lang w:eastAsia="fr-FR"/>
        </w:rPr>
      </w:pPr>
      <w:r>
        <w:rPr>
          <w:rFonts w:eastAsia="Times New Roman" w:cs="Arial" w:ascii="Arial" w:hAnsi="Arial"/>
          <w:lang w:eastAsia="fr-FR"/>
        </w:rPr>
        <w:t>Le montant de la prime exceptionnelle exonéré d’impôt sur le revenu ne sera pas soumis au prélèvement à la source par les employeurs qui la versent et ne sera pas pris en compte pour la détermination du revenu fiscal de référence.</w:t>
      </w:r>
    </w:p>
    <w:p>
      <w:pPr>
        <w:pStyle w:val="ListParagraph"/>
        <w:spacing w:lineRule="auto" w:line="240" w:beforeAutospacing="1" w:afterAutospacing="1"/>
        <w:ind w:left="-426" w:right="-566" w:hanging="0"/>
        <w:contextualSpacing/>
        <w:jc w:val="both"/>
        <w:rPr>
          <w:rFonts w:ascii="Arial" w:hAnsi="Arial" w:eastAsia="Times New Roman" w:cs="Arial"/>
          <w:lang w:eastAsia="fr-FR"/>
        </w:rPr>
      </w:pPr>
      <w:r>
        <w:rPr>
          <w:rFonts w:eastAsia="Times New Roman" w:cs="Arial" w:ascii="Arial" w:hAnsi="Arial"/>
          <w:lang w:eastAsia="fr-FR"/>
        </w:rPr>
      </w:r>
    </w:p>
    <w:p>
      <w:pPr>
        <w:pStyle w:val="ListParagraph"/>
        <w:spacing w:lineRule="auto" w:line="240" w:beforeAutospacing="1" w:afterAutospacing="1"/>
        <w:ind w:left="-426" w:right="-566" w:hanging="0"/>
        <w:contextualSpacing/>
        <w:jc w:val="both"/>
        <w:rPr>
          <w:rFonts w:ascii="Arial" w:hAnsi="Arial" w:eastAsia="Times New Roman" w:cs="Arial"/>
          <w:lang w:eastAsia="fr-FR"/>
        </w:rPr>
      </w:pPr>
      <w:r>
        <w:rPr>
          <w:rFonts w:eastAsia="Times New Roman" w:cs="Arial" w:ascii="Arial" w:hAnsi="Arial"/>
          <w:lang w:eastAsia="fr-FR"/>
        </w:rPr>
        <w:t>Cette prime sera exclue des ressources prises en compte pour le calcul de la prime d’activité et pour l’attribution de l’allocation aux adultes handicapés</w:t>
      </w:r>
    </w:p>
    <w:p>
      <w:pPr>
        <w:pStyle w:val="ListParagraph"/>
        <w:spacing w:lineRule="auto" w:line="240" w:beforeAutospacing="1" w:afterAutospacing="1"/>
        <w:ind w:left="-426" w:right="-566" w:hanging="0"/>
        <w:contextualSpacing/>
        <w:jc w:val="both"/>
        <w:rPr>
          <w:rFonts w:ascii="Arial" w:hAnsi="Arial" w:eastAsia="Times New Roman" w:cs="Arial"/>
          <w:lang w:eastAsia="fr-FR"/>
        </w:rPr>
      </w:pPr>
      <w:r>
        <w:rPr>
          <w:rFonts w:eastAsia="Times New Roman" w:cs="Arial" w:ascii="Arial" w:hAnsi="Arial"/>
          <w:lang w:eastAsia="fr-FR"/>
        </w:rPr>
      </w:r>
    </w:p>
    <w:p>
      <w:pPr>
        <w:pStyle w:val="ListParagraph"/>
        <w:spacing w:lineRule="auto" w:line="240" w:beforeAutospacing="1" w:afterAutospacing="1"/>
        <w:ind w:left="-426" w:right="-566" w:hanging="0"/>
        <w:contextualSpacing/>
        <w:jc w:val="both"/>
        <w:rPr>
          <w:rFonts w:ascii="Arial" w:hAnsi="Arial" w:eastAsia="Times New Roman" w:cs="Arial"/>
          <w:lang w:eastAsia="fr-FR"/>
        </w:rPr>
      </w:pPr>
      <w:r>
        <w:rPr>
          <w:rFonts w:eastAsia="Times New Roman" w:cs="Arial" w:ascii="Arial" w:hAnsi="Arial"/>
          <w:lang w:eastAsia="fr-FR"/>
        </w:rPr>
      </w:r>
    </w:p>
    <w:p>
      <w:pPr>
        <w:pStyle w:val="ListParagraph"/>
        <w:spacing w:lineRule="auto" w:line="240" w:beforeAutospacing="1" w:afterAutospacing="1"/>
        <w:ind w:left="-426" w:right="-566" w:hanging="0"/>
        <w:contextualSpacing/>
        <w:jc w:val="both"/>
        <w:rPr>
          <w:rFonts w:ascii="Arial" w:hAnsi="Arial" w:eastAsia="Times New Roman" w:cs="Arial"/>
          <w:lang w:eastAsia="fr-FR"/>
        </w:rPr>
      </w:pPr>
      <w:r>
        <w:rPr>
          <w:rFonts w:eastAsia="Times New Roman" w:cs="Arial" w:ascii="Arial" w:hAnsi="Arial"/>
          <w:b/>
          <w:bCs/>
          <w:color w:val="7030A0"/>
          <w:lang w:eastAsia="fr-FR"/>
        </w:rPr>
        <w:t>CUMUL</w:t>
      </w:r>
    </w:p>
    <w:p>
      <w:pPr>
        <w:pStyle w:val="Normal"/>
        <w:widowControl w:val="false"/>
        <w:spacing w:lineRule="auto" w:line="240" w:before="0" w:after="0"/>
        <w:ind w:left="-426" w:right="-566" w:hanging="0"/>
        <w:jc w:val="both"/>
        <w:rPr>
          <w:rFonts w:ascii="Arial" w:hAnsi="Arial" w:cs="Arial"/>
        </w:rPr>
      </w:pPr>
      <w:r>
        <w:rPr>
          <w:rFonts w:cs="Arial" w:ascii="Arial" w:hAnsi="Arial"/>
        </w:rPr>
        <w:t>La prime exceptionnelle est cumulable avec :</w:t>
      </w:r>
    </w:p>
    <w:p>
      <w:pPr>
        <w:pStyle w:val="Normal"/>
        <w:widowControl w:val="false"/>
        <w:spacing w:lineRule="auto" w:line="240" w:before="0" w:after="0"/>
        <w:ind w:left="-426" w:right="-566" w:hanging="0"/>
        <w:jc w:val="both"/>
        <w:rPr>
          <w:rFonts w:ascii="Arial" w:hAnsi="Arial" w:cs="Arial"/>
        </w:rPr>
      </w:pPr>
      <w:r>
        <w:rPr>
          <w:rFonts w:cs="Arial" w:ascii="Arial" w:hAnsi="Arial"/>
        </w:rPr>
        <w:t>- tout autre élément de rémunération lié à la manière de servir, à l’engagement professionnel, aux résultats ou à la performance (ex RIFSEEP)</w:t>
      </w:r>
    </w:p>
    <w:p>
      <w:pPr>
        <w:pStyle w:val="Normal"/>
        <w:widowControl w:val="false"/>
        <w:spacing w:lineRule="auto" w:line="240" w:before="0" w:after="0"/>
        <w:ind w:left="-426" w:right="-566" w:hanging="0"/>
        <w:jc w:val="both"/>
        <w:rPr>
          <w:rFonts w:ascii="Arial" w:hAnsi="Arial" w:cs="Arial"/>
        </w:rPr>
      </w:pPr>
      <w:r>
        <w:rPr>
          <w:rFonts w:cs="Arial" w:ascii="Arial" w:hAnsi="Arial"/>
        </w:rPr>
        <w:t>- ou versé en compensation des heures supplémentaires (IHTS), des astreintes et interventions dans le cadre de ces astreintes</w:t>
      </w:r>
    </w:p>
    <w:p>
      <w:pPr>
        <w:pStyle w:val="Normal"/>
        <w:spacing w:lineRule="auto" w:line="240" w:beforeAutospacing="1" w:afterAutospacing="1"/>
        <w:ind w:left="-426" w:right="-566" w:hanging="0"/>
        <w:jc w:val="both"/>
        <w:rPr/>
      </w:pPr>
      <w:r>
        <w:rPr>
          <w:rFonts w:eastAsia="Times New Roman" w:cs="Arial" w:ascii="Arial" w:hAnsi="Arial"/>
          <w:lang w:eastAsia="fr-FR"/>
        </w:rPr>
        <w:t>En revanche, elle n’est cumulable ni avec une autre prime de même nature versée en application de l’article 11 de la loi n°2020-473 du 25 avril 2020, ni avec la prime exceptionnelle de pouvoir d’achat prévue par l’article 7 de la loi n°2019-1446 du 24 décembre 2019 de financement de la sécurité sociale pour 2020.</w:t>
      </w:r>
    </w:p>
    <w:sectPr>
      <w:type w:val="nextPage"/>
      <w:pgSz w:w="11906" w:h="16838"/>
      <w:pgMar w:left="1417" w:right="1416" w:header="0" w:top="426"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Trebuchet M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9pt;height:9pt" o:bullet="t">
        <v:imagedata r:id="rId1" o:title=""/>
      </v:shape>
    </w:pict>
  </w:numPicBullet>
  <w:abstractNum w:abstractNumId="1">
    <w:lvl w:ilvl="0">
      <w:start w:val="1"/>
      <w:numFmt w:val="bullet"/>
      <w:lvlText w:val="-"/>
      <w:lvlJc w:val="left"/>
      <w:pPr>
        <w:ind w:left="-66" w:hanging="360"/>
      </w:pPr>
      <w:rPr>
        <w:rFonts w:ascii="Arial" w:hAnsi="Arial" w:cs="Arial" w:hint="default"/>
        <w:sz w:val="20"/>
        <w:rFonts w:cs="Arial"/>
      </w:rPr>
    </w:lvl>
    <w:lvl w:ilvl="1">
      <w:start w:val="1"/>
      <w:numFmt w:val="bullet"/>
      <w:lvlText w:val="o"/>
      <w:lvlJc w:val="left"/>
      <w:pPr>
        <w:ind w:left="654" w:hanging="360"/>
      </w:pPr>
      <w:rPr>
        <w:rFonts w:ascii="Courier New" w:hAnsi="Courier New" w:cs="Courier New" w:hint="default"/>
        <w:rFonts w:cs="Courier New"/>
      </w:rPr>
    </w:lvl>
    <w:lvl w:ilvl="2">
      <w:start w:val="1"/>
      <w:numFmt w:val="bullet"/>
      <w:lvlText w:val=""/>
      <w:lvlJc w:val="left"/>
      <w:pPr>
        <w:ind w:left="1374" w:hanging="360"/>
      </w:pPr>
      <w:rPr>
        <w:rFonts w:ascii="Wingdings" w:hAnsi="Wingdings" w:cs="Wingdings" w:hint="default"/>
      </w:rPr>
    </w:lvl>
    <w:lvl w:ilvl="3">
      <w:start w:val="1"/>
      <w:numFmt w:val="bullet"/>
      <w:lvlText w:val=""/>
      <w:lvlJc w:val="left"/>
      <w:pPr>
        <w:ind w:left="2094" w:hanging="360"/>
      </w:pPr>
      <w:rPr>
        <w:rFonts w:ascii="Symbol" w:hAnsi="Symbol" w:cs="Symbol" w:hint="default"/>
      </w:rPr>
    </w:lvl>
    <w:lvl w:ilvl="4">
      <w:start w:val="1"/>
      <w:numFmt w:val="bullet"/>
      <w:lvlText w:val="o"/>
      <w:lvlJc w:val="left"/>
      <w:pPr>
        <w:ind w:left="2814" w:hanging="360"/>
      </w:pPr>
      <w:rPr>
        <w:rFonts w:ascii="Courier New" w:hAnsi="Courier New" w:cs="Courier New" w:hint="default"/>
        <w:rFonts w:cs="Courier New"/>
      </w:rPr>
    </w:lvl>
    <w:lvl w:ilvl="5">
      <w:start w:val="1"/>
      <w:numFmt w:val="bullet"/>
      <w:lvlText w:val=""/>
      <w:lvlJc w:val="left"/>
      <w:pPr>
        <w:ind w:left="3534" w:hanging="360"/>
      </w:pPr>
      <w:rPr>
        <w:rFonts w:ascii="Wingdings" w:hAnsi="Wingdings" w:cs="Wingdings" w:hint="default"/>
      </w:rPr>
    </w:lvl>
    <w:lvl w:ilvl="6">
      <w:start w:val="1"/>
      <w:numFmt w:val="bullet"/>
      <w:lvlText w:val=""/>
      <w:lvlJc w:val="left"/>
      <w:pPr>
        <w:ind w:left="4254" w:hanging="360"/>
      </w:pPr>
      <w:rPr>
        <w:rFonts w:ascii="Symbol" w:hAnsi="Symbol" w:cs="Symbol" w:hint="default"/>
      </w:rPr>
    </w:lvl>
    <w:lvl w:ilvl="7">
      <w:start w:val="1"/>
      <w:numFmt w:val="bullet"/>
      <w:lvlText w:val="o"/>
      <w:lvlJc w:val="left"/>
      <w:pPr>
        <w:ind w:left="4974" w:hanging="360"/>
      </w:pPr>
      <w:rPr>
        <w:rFonts w:ascii="Courier New" w:hAnsi="Courier New" w:cs="Courier New" w:hint="default"/>
        <w:rFonts w:cs="Courier New"/>
      </w:rPr>
    </w:lvl>
    <w:lvl w:ilvl="8">
      <w:start w:val="1"/>
      <w:numFmt w:val="bullet"/>
      <w:lvlText w:val=""/>
      <w:lvlJc w:val="left"/>
      <w:pPr>
        <w:ind w:left="5694" w:hanging="360"/>
      </w:pPr>
      <w:rPr>
        <w:rFonts w:ascii="Wingdings" w:hAnsi="Wingdings" w:cs="Wingdings" w:hint="default"/>
      </w:rPr>
    </w:lvl>
  </w:abstractNum>
  <w:abstractNum w:abstractNumId="2">
    <w:lvl w:ilvl="0">
      <w:start w:val="1"/>
      <w:numFmt w:val="bullet"/>
      <w:lvlText w:val="•"/>
      <w:lvlPicBulletId w:val="0"/>
      <w:lvlJc w:val="left"/>
      <w:pPr>
        <w:ind w:left="294" w:hanging="360"/>
      </w:pPr>
      <w:rPr>
        <w:rFonts w:ascii="Symbol" w:hAnsi="Symbol" w:cs="Symbol" w:hint="default"/>
      </w:rPr>
    </w:lvl>
    <w:lvl w:ilvl="1">
      <w:start w:val="1"/>
      <w:numFmt w:val="bullet"/>
      <w:lvlText w:val="o"/>
      <w:lvlJc w:val="left"/>
      <w:pPr>
        <w:ind w:left="1014" w:hanging="360"/>
      </w:pPr>
      <w:rPr>
        <w:rFonts w:ascii="Courier New" w:hAnsi="Courier New" w:cs="Courier New" w:hint="default"/>
        <w:rFonts w:cs="Courier New"/>
      </w:rPr>
    </w:lvl>
    <w:lvl w:ilvl="2">
      <w:start w:val="1"/>
      <w:numFmt w:val="bullet"/>
      <w:lvlText w:val=""/>
      <w:lvlJc w:val="left"/>
      <w:pPr>
        <w:ind w:left="1734" w:hanging="360"/>
      </w:pPr>
      <w:rPr>
        <w:rFonts w:ascii="Wingdings" w:hAnsi="Wingdings" w:cs="Wingdings" w:hint="default"/>
      </w:rPr>
    </w:lvl>
    <w:lvl w:ilvl="3">
      <w:start w:val="1"/>
      <w:numFmt w:val="bullet"/>
      <w:lvlText w:val=""/>
      <w:lvlJc w:val="left"/>
      <w:pPr>
        <w:ind w:left="2454" w:hanging="360"/>
      </w:pPr>
      <w:rPr>
        <w:rFonts w:ascii="Symbol" w:hAnsi="Symbol" w:cs="Symbol" w:hint="default"/>
      </w:rPr>
    </w:lvl>
    <w:lvl w:ilvl="4">
      <w:start w:val="1"/>
      <w:numFmt w:val="bullet"/>
      <w:lvlText w:val="o"/>
      <w:lvlJc w:val="left"/>
      <w:pPr>
        <w:ind w:left="3174" w:hanging="360"/>
      </w:pPr>
      <w:rPr>
        <w:rFonts w:ascii="Courier New" w:hAnsi="Courier New" w:cs="Courier New" w:hint="default"/>
        <w:rFonts w:cs="Courier New"/>
      </w:rPr>
    </w:lvl>
    <w:lvl w:ilvl="5">
      <w:start w:val="1"/>
      <w:numFmt w:val="bullet"/>
      <w:lvlText w:val=""/>
      <w:lvlJc w:val="left"/>
      <w:pPr>
        <w:ind w:left="3894" w:hanging="360"/>
      </w:pPr>
      <w:rPr>
        <w:rFonts w:ascii="Wingdings" w:hAnsi="Wingdings" w:cs="Wingdings" w:hint="default"/>
      </w:rPr>
    </w:lvl>
    <w:lvl w:ilvl="6">
      <w:start w:val="1"/>
      <w:numFmt w:val="bullet"/>
      <w:lvlText w:val=""/>
      <w:lvlJc w:val="left"/>
      <w:pPr>
        <w:ind w:left="4614" w:hanging="360"/>
      </w:pPr>
      <w:rPr>
        <w:rFonts w:ascii="Symbol" w:hAnsi="Symbol" w:cs="Symbol" w:hint="default"/>
      </w:rPr>
    </w:lvl>
    <w:lvl w:ilvl="7">
      <w:start w:val="1"/>
      <w:numFmt w:val="bullet"/>
      <w:lvlText w:val="o"/>
      <w:lvlJc w:val="left"/>
      <w:pPr>
        <w:ind w:left="5334" w:hanging="360"/>
      </w:pPr>
      <w:rPr>
        <w:rFonts w:ascii="Courier New" w:hAnsi="Courier New" w:cs="Courier New" w:hint="default"/>
        <w:rFonts w:cs="Courier New"/>
      </w:rPr>
    </w:lvl>
    <w:lvl w:ilvl="8">
      <w:start w:val="1"/>
      <w:numFmt w:val="bullet"/>
      <w:lvlText w:val=""/>
      <w:lvlJc w:val="left"/>
      <w:pPr>
        <w:ind w:left="6054" w:hanging="360"/>
      </w:pPr>
      <w:rPr>
        <w:rFonts w:ascii="Wingdings" w:hAnsi="Wingdings" w:cs="Wingdings" w:hint="default"/>
      </w:rPr>
    </w:lvl>
  </w:abstractNum>
  <w:abstractNum w:abstractNumId="3">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7fd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55ebb"/>
    <w:rPr>
      <w:b/>
      <w:bCs/>
    </w:rPr>
  </w:style>
  <w:style w:type="character" w:styleId="LienInternet">
    <w:name w:val="Lien Internet"/>
    <w:basedOn w:val="DefaultParagraphFont"/>
    <w:uiPriority w:val="99"/>
    <w:unhideWhenUsed/>
    <w:rsid w:val="00d71681"/>
    <w:rPr>
      <w:color w:val="0563C1" w:themeColor="hyperlink"/>
      <w:u w:val="single"/>
    </w:rPr>
  </w:style>
  <w:style w:type="character" w:styleId="UnresolvedMention">
    <w:name w:val="Unresolved Mention"/>
    <w:basedOn w:val="DefaultParagraphFont"/>
    <w:uiPriority w:val="99"/>
    <w:semiHidden/>
    <w:unhideWhenUsed/>
    <w:qFormat/>
    <w:rsid w:val="00e37279"/>
    <w:rPr>
      <w:color w:val="605E5C"/>
      <w:shd w:fill="E1DFDD" w:val="clear"/>
    </w:rPr>
  </w:style>
  <w:style w:type="character" w:styleId="FollowedHyperlink">
    <w:name w:val="FollowedHyperlink"/>
    <w:basedOn w:val="DefaultParagraphFont"/>
    <w:uiPriority w:val="99"/>
    <w:semiHidden/>
    <w:unhideWhenUsed/>
    <w:qFormat/>
    <w:rsid w:val="005b267b"/>
    <w:rPr>
      <w:color w:val="954F72" w:themeColor="followedHyperlink"/>
      <w:u w:val="single"/>
    </w:rPr>
  </w:style>
  <w:style w:type="character" w:styleId="Accentuation">
    <w:name w:val="Accentuation"/>
    <w:basedOn w:val="DefaultParagraphFont"/>
    <w:uiPriority w:val="20"/>
    <w:qFormat/>
    <w:rsid w:val="0085626d"/>
    <w:rPr>
      <w:i/>
      <w:i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Times New Roman" w:cs="Arial"/>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Times New Roman" w:cs="Arial"/>
      <w:b/>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Calibri" w:cs="Arial"/>
      <w:b/>
      <w:sz w:val="20"/>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Arial"/>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CIDFont+F6" w:cs="Arial"/>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color w:val="7030A0"/>
    </w:rPr>
  </w:style>
  <w:style w:type="character" w:styleId="ListLabel28">
    <w:name w:val="ListLabel 28"/>
    <w:qFormat/>
    <w:rPr>
      <w:rFonts w:eastAsia="Calibri" w:cs="Arial"/>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eastAsia="Calibri" w:cs="Arial"/>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Calibri" w:cs="Arial"/>
      <w:sz w:val="24"/>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ascii="Arial" w:hAnsi="Arial" w:eastAsia="Calibri" w:cs="Arial"/>
      <w:sz w:val="20"/>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ec4106"/>
    <w:pPr>
      <w:widowControl/>
      <w:bidi w:val="0"/>
      <w:spacing w:lineRule="auto" w:line="240" w:before="0" w:after="0"/>
      <w:jc w:val="left"/>
    </w:pPr>
    <w:rPr>
      <w:rFonts w:ascii="Trebuchet MS" w:hAnsi="Trebuchet MS" w:cs="Trebuchet MS" w:eastAsia="Calibri"/>
      <w:color w:val="000000"/>
      <w:kern w:val="0"/>
      <w:sz w:val="24"/>
      <w:szCs w:val="24"/>
      <w:lang w:val="fr-FR" w:eastAsia="en-US" w:bidi="ar-SA"/>
    </w:rPr>
  </w:style>
  <w:style w:type="paragraph" w:styleId="ListParagraph">
    <w:name w:val="List Paragraph"/>
    <w:basedOn w:val="Normal"/>
    <w:uiPriority w:val="34"/>
    <w:qFormat/>
    <w:rsid w:val="00b21a2d"/>
    <w:pPr>
      <w:spacing w:before="0" w:after="160"/>
      <w:ind w:left="720" w:hanging="0"/>
      <w:contextualSpacing/>
    </w:pPr>
    <w:rPr/>
  </w:style>
  <w:style w:type="paragraph" w:styleId="NormalWeb">
    <w:name w:val="Normal (Web)"/>
    <w:basedOn w:val="Normal"/>
    <w:uiPriority w:val="99"/>
    <w:unhideWhenUsed/>
    <w:qFormat/>
    <w:rsid w:val="00355ebb"/>
    <w:pPr>
      <w:spacing w:lineRule="auto" w:line="240" w:beforeAutospacing="1" w:afterAutospacing="1"/>
    </w:pPr>
    <w:rPr>
      <w:rFonts w:ascii="Times New Roman" w:hAnsi="Times New Roman" w:eastAsia="Times New Roman" w:cs="Times New Roman"/>
      <w:sz w:val="24"/>
      <w:szCs w:val="24"/>
      <w:lang w:eastAsia="fr-FR"/>
    </w:rPr>
  </w:style>
  <w:style w:type="paragraph" w:styleId="Alignleft" w:customStyle="1">
    <w:name w:val="align-left"/>
    <w:basedOn w:val="Normal"/>
    <w:qFormat/>
    <w:rsid w:val="00ca380c"/>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2.g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Application>LibreOffice/6.2.4.2$Windows_X86_64 LibreOffice_project/2412653d852ce75f65fbfa83fb7e7b669a126d64</Application>
  <Pages>4</Pages>
  <Words>861</Words>
  <Characters>4707</Characters>
  <CharactersWithSpaces>5656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2020-05-15T08:44:00Z</dcterms:created>
  <dc:creator>Brigitte VALDENAIRE</dc:creator>
  <dc:description/>
  <dc:language>fr-FR</dc:language>
  <cp:lastModifiedBy/>
  <dcterms:modified xsi:type="dcterms:W3CDTF">2020-06-15T11:37:04Z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